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62031" w14:textId="24A466F2"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CD06A2">
        <w:rPr>
          <w:rFonts w:cs="Arial"/>
          <w:bCs/>
          <w:sz w:val="24"/>
          <w:szCs w:val="24"/>
          <w:lang w:eastAsia="ja-JP"/>
        </w:rPr>
        <w:t>6</w:t>
      </w:r>
      <w:r w:rsidR="00E53D49">
        <w:rPr>
          <w:rFonts w:cs="Arial"/>
          <w:bCs/>
          <w:sz w:val="24"/>
          <w:szCs w:val="24"/>
          <w:lang w:eastAsia="ja-JP"/>
        </w:rPr>
        <w:t>-bis</w:t>
      </w:r>
      <w:r w:rsidR="00880F95">
        <w:rPr>
          <w:rFonts w:cs="Arial"/>
          <w:bCs/>
          <w:sz w:val="24"/>
          <w:szCs w:val="24"/>
          <w:lang w:eastAsia="ja-JP"/>
        </w:rPr>
        <w:t>-</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2C6FE6">
        <w:rPr>
          <w:rFonts w:cs="Arial"/>
          <w:bCs/>
          <w:sz w:val="24"/>
          <w:szCs w:val="24"/>
          <w:lang w:eastAsia="ja-JP"/>
        </w:rPr>
        <w:t>200623</w:t>
      </w:r>
    </w:p>
    <w:p w14:paraId="29CDF947" w14:textId="3C4345F9"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E53D49">
        <w:rPr>
          <w:rFonts w:cs="Arial"/>
          <w:bCs/>
          <w:sz w:val="24"/>
          <w:szCs w:val="24"/>
          <w:lang w:eastAsia="ja-JP"/>
        </w:rPr>
        <w:t>Jan</w:t>
      </w:r>
      <w:r w:rsidR="00A80536">
        <w:rPr>
          <w:rFonts w:cs="Arial"/>
          <w:bCs/>
          <w:sz w:val="24"/>
          <w:szCs w:val="24"/>
          <w:lang w:eastAsia="ja-JP"/>
        </w:rPr>
        <w:t xml:space="preserve"> </w:t>
      </w:r>
      <w:r w:rsidR="00E53D49">
        <w:rPr>
          <w:rFonts w:cs="Arial"/>
          <w:bCs/>
          <w:sz w:val="24"/>
          <w:szCs w:val="24"/>
          <w:lang w:eastAsia="ja-JP"/>
        </w:rPr>
        <w:t>17</w:t>
      </w:r>
      <w:r w:rsidR="00E53D49" w:rsidRPr="00E53D49">
        <w:rPr>
          <w:rFonts w:cs="Arial"/>
          <w:bCs/>
          <w:sz w:val="24"/>
          <w:szCs w:val="24"/>
          <w:vertAlign w:val="superscript"/>
          <w:lang w:eastAsia="ja-JP"/>
        </w:rPr>
        <w:t>th</w:t>
      </w:r>
      <w:r w:rsidR="00E53D49">
        <w:rPr>
          <w:rFonts w:cs="Arial"/>
          <w:bCs/>
          <w:sz w:val="24"/>
          <w:szCs w:val="24"/>
          <w:lang w:eastAsia="ja-JP"/>
        </w:rPr>
        <w:t xml:space="preserve"> </w:t>
      </w:r>
      <w:r w:rsidR="00A80536">
        <w:rPr>
          <w:rFonts w:cs="Arial"/>
          <w:bCs/>
          <w:sz w:val="24"/>
          <w:szCs w:val="24"/>
          <w:lang w:eastAsia="ja-JP"/>
        </w:rPr>
        <w:t xml:space="preserve"> – </w:t>
      </w:r>
      <w:r w:rsidR="00E53D49">
        <w:rPr>
          <w:rFonts w:cs="Arial"/>
          <w:bCs/>
          <w:sz w:val="24"/>
          <w:szCs w:val="24"/>
          <w:lang w:eastAsia="ja-JP"/>
        </w:rPr>
        <w:t>Jan</w:t>
      </w:r>
      <w:r w:rsidR="00880F95">
        <w:rPr>
          <w:rFonts w:cs="Arial"/>
          <w:bCs/>
          <w:sz w:val="24"/>
          <w:szCs w:val="24"/>
          <w:lang w:eastAsia="ja-JP"/>
        </w:rPr>
        <w:t xml:space="preserve"> </w:t>
      </w:r>
      <w:r w:rsidR="00E53D49">
        <w:rPr>
          <w:rFonts w:cs="Arial"/>
          <w:bCs/>
          <w:sz w:val="24"/>
          <w:szCs w:val="24"/>
          <w:lang w:eastAsia="ja-JP"/>
        </w:rPr>
        <w:t>25</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14164087"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976070">
        <w:rPr>
          <w:rFonts w:cs="Arial"/>
          <w:b/>
          <w:noProof/>
          <w:sz w:val="24"/>
        </w:rPr>
        <w:t>9.2.</w:t>
      </w:r>
      <w:r w:rsidR="006F631C">
        <w:rPr>
          <w:rFonts w:cs="Arial"/>
          <w:b/>
          <w:noProof/>
          <w:sz w:val="24"/>
        </w:rPr>
        <w:t>2</w:t>
      </w:r>
    </w:p>
    <w:p w14:paraId="3DD82F11" w14:textId="4FC3AA6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r w:rsidR="00D1104A">
        <w:rPr>
          <w:rFonts w:cs="Arial"/>
          <w:b/>
          <w:noProof/>
          <w:sz w:val="24"/>
        </w:rPr>
        <w:t>, Sateliot, GateHouse</w:t>
      </w:r>
    </w:p>
    <w:p w14:paraId="29927BCA" w14:textId="71D00BD4" w:rsidR="0047408E" w:rsidRPr="00E710AA" w:rsidRDefault="0047408E" w:rsidP="0047408E">
      <w:pPr>
        <w:pStyle w:val="CRCoverPage"/>
        <w:ind w:left="1988" w:hanging="1988"/>
        <w:rPr>
          <w:rFonts w:cs="Arial"/>
          <w:b/>
          <w:noProof/>
          <w:sz w:val="24"/>
        </w:rPr>
      </w:pPr>
      <w:bookmarkStart w:id="0" w:name="OLE_LINK1"/>
      <w:bookmarkStart w:id="1" w:name="OLE_LINK2"/>
      <w:r w:rsidRPr="00E710AA">
        <w:rPr>
          <w:rFonts w:cs="Arial"/>
          <w:b/>
          <w:noProof/>
          <w:sz w:val="24"/>
        </w:rPr>
        <w:t>Title:</w:t>
      </w:r>
      <w:r w:rsidRPr="00E710AA">
        <w:rPr>
          <w:rFonts w:cs="Arial"/>
          <w:b/>
          <w:noProof/>
          <w:sz w:val="24"/>
        </w:rPr>
        <w:tab/>
      </w:r>
      <w:r w:rsidR="005E1EAC" w:rsidRPr="00E710AA">
        <w:rPr>
          <w:rFonts w:cs="Arial"/>
          <w:b/>
          <w:noProof/>
          <w:sz w:val="24"/>
        </w:rPr>
        <w:t xml:space="preserve">On </w:t>
      </w:r>
      <w:r w:rsidR="00943F6A">
        <w:rPr>
          <w:rFonts w:cs="Arial"/>
          <w:b/>
          <w:noProof/>
          <w:sz w:val="24"/>
        </w:rPr>
        <w:t xml:space="preserve">Discontinuous coverage </w:t>
      </w:r>
      <w:r w:rsidR="00B62AF8">
        <w:rPr>
          <w:rFonts w:cs="Arial"/>
          <w:b/>
          <w:noProof/>
          <w:sz w:val="24"/>
        </w:rPr>
        <w:t xml:space="preserve">in </w:t>
      </w:r>
      <w:r w:rsidR="00232367">
        <w:rPr>
          <w:rFonts w:cs="Arial"/>
          <w:b/>
          <w:noProof/>
          <w:sz w:val="24"/>
        </w:rPr>
        <w:t>IoT</w:t>
      </w:r>
      <w:r w:rsidR="00B62AF8">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0"/>
      <w:bookmarkEnd w:id="1"/>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5766390E" w14:textId="42505E9A" w:rsidR="00237227" w:rsidRPr="00BB55AA" w:rsidRDefault="00943F6A" w:rsidP="00943F6A">
      <w:pPr>
        <w:tabs>
          <w:tab w:val="left" w:pos="1622"/>
        </w:tabs>
        <w:spacing w:after="0"/>
        <w:rPr>
          <w:rFonts w:eastAsia="MS Mincho"/>
          <w:szCs w:val="24"/>
          <w:lang w:eastAsia="en-GB"/>
        </w:rPr>
      </w:pPr>
      <w:r w:rsidRPr="00BB55AA">
        <w:rPr>
          <w:rFonts w:eastAsia="MS Mincho"/>
          <w:szCs w:val="24"/>
          <w:lang w:eastAsia="en-GB"/>
        </w:rPr>
        <w:t>Discontinuous coverage was discussed in RAN2#113bis-e</w:t>
      </w:r>
      <w:r w:rsidR="00237227" w:rsidRPr="00BB55AA">
        <w:rPr>
          <w:rFonts w:eastAsia="MS Mincho"/>
          <w:szCs w:val="24"/>
          <w:lang w:eastAsia="en-GB"/>
        </w:rPr>
        <w:t>.</w:t>
      </w:r>
      <w:r w:rsidRPr="00BB55AA">
        <w:rPr>
          <w:rFonts w:eastAsia="MS Mincho"/>
          <w:szCs w:val="24"/>
          <w:lang w:eastAsia="en-GB"/>
        </w:rPr>
        <w:t xml:space="preserve"> The following points were endorsed</w:t>
      </w:r>
      <w:r w:rsidR="005E1B0C">
        <w:rPr>
          <w:rFonts w:eastAsia="MS Mincho"/>
          <w:szCs w:val="24"/>
          <w:lang w:eastAsia="en-GB"/>
        </w:rPr>
        <w:t xml:space="preserve"> [1]</w:t>
      </w:r>
      <w:r w:rsidR="00237227" w:rsidRPr="00BB55AA">
        <w:rPr>
          <w:rFonts w:eastAsia="MS Mincho"/>
          <w:szCs w:val="24"/>
          <w:lang w:eastAsia="en-GB"/>
        </w:rPr>
        <w:t xml:space="preserve"> </w:t>
      </w:r>
    </w:p>
    <w:p w14:paraId="13799C25" w14:textId="77777777" w:rsidR="00943F6A" w:rsidRPr="00BB55AA" w:rsidRDefault="00943F6A" w:rsidP="00943F6A">
      <w:pPr>
        <w:tabs>
          <w:tab w:val="left" w:pos="1622"/>
        </w:tabs>
        <w:spacing w:after="0"/>
        <w:rPr>
          <w:rFonts w:eastAsia="MS Mincho"/>
          <w:szCs w:val="24"/>
          <w:lang w:eastAsia="en-GB"/>
        </w:rPr>
      </w:pPr>
    </w:p>
    <w:tbl>
      <w:tblPr>
        <w:tblStyle w:val="TableGrid"/>
        <w:tblW w:w="0" w:type="auto"/>
        <w:tblInd w:w="625" w:type="dxa"/>
        <w:tblLook w:val="04A0" w:firstRow="1" w:lastRow="0" w:firstColumn="1" w:lastColumn="0" w:noHBand="0" w:noVBand="1"/>
      </w:tblPr>
      <w:tblGrid>
        <w:gridCol w:w="8391"/>
      </w:tblGrid>
      <w:tr w:rsidR="00237227" w:rsidRPr="00BB55AA" w14:paraId="08DDB0DA" w14:textId="77777777" w:rsidTr="00CD06A2">
        <w:tc>
          <w:tcPr>
            <w:tcW w:w="8391" w:type="dxa"/>
          </w:tcPr>
          <w:p w14:paraId="2A694D91" w14:textId="63AA0409" w:rsidR="00237227" w:rsidRPr="00BB55AA" w:rsidRDefault="00943F6A" w:rsidP="00D26DC7">
            <w:pPr>
              <w:pStyle w:val="B2"/>
              <w:numPr>
                <w:ilvl w:val="0"/>
                <w:numId w:val="3"/>
              </w:numPr>
              <w:rPr>
                <w:i/>
              </w:rPr>
            </w:pPr>
            <w:r w:rsidRPr="00BB55AA">
              <w:rPr>
                <w:i/>
              </w:rPr>
              <w:t xml:space="preserve">There is significant interest for Power saving in idle mode for NTN IOT devices, </w:t>
            </w:r>
            <w:proofErr w:type="gramStart"/>
            <w:r w:rsidRPr="00BB55AA">
              <w:rPr>
                <w:i/>
              </w:rPr>
              <w:t>e.g.</w:t>
            </w:r>
            <w:proofErr w:type="gramEnd"/>
            <w:r w:rsidRPr="00BB55AA">
              <w:rPr>
                <w:i/>
              </w:rPr>
              <w:t xml:space="preserve"> there is significant interest for enhancements to </w:t>
            </w:r>
            <w:proofErr w:type="spellStart"/>
            <w:r w:rsidRPr="00BB55AA">
              <w:rPr>
                <w:i/>
              </w:rPr>
              <w:t>eDRX</w:t>
            </w:r>
            <w:proofErr w:type="spellEnd"/>
            <w:r w:rsidRPr="00BB55AA">
              <w:rPr>
                <w:i/>
              </w:rPr>
              <w:t>/PSM (discontinuous coverage) and to relaxed monitoring, SI acquisition and WUS.</w:t>
            </w:r>
          </w:p>
          <w:p w14:paraId="74374EFA" w14:textId="03748620" w:rsidR="00237227" w:rsidRPr="00BB55AA" w:rsidRDefault="00943F6A" w:rsidP="00D26DC7">
            <w:pPr>
              <w:pStyle w:val="B2"/>
              <w:numPr>
                <w:ilvl w:val="0"/>
                <w:numId w:val="3"/>
              </w:numPr>
            </w:pPr>
            <w:r w:rsidRPr="00BB55AA">
              <w:rPr>
                <w:i/>
              </w:rPr>
              <w:t xml:space="preserve">(modified P1) For handling of coverage holes or </w:t>
            </w:r>
            <w:r w:rsidR="00736DA7" w:rsidRPr="00BB55AA">
              <w:rPr>
                <w:i/>
              </w:rPr>
              <w:t>discontinuous</w:t>
            </w:r>
            <w:r w:rsidRPr="00BB55AA">
              <w:rPr>
                <w:i/>
              </w:rPr>
              <w:t xml:space="preserve"> satellite coverage in a power efficient way R2 assumes that </w:t>
            </w:r>
            <w:r w:rsidR="00736DA7" w:rsidRPr="00BB55AA">
              <w:rPr>
                <w:i/>
              </w:rPr>
              <w:t>Satellite</w:t>
            </w:r>
            <w:r w:rsidRPr="00BB55AA">
              <w:rPr>
                <w:i/>
              </w:rPr>
              <w:t xml:space="preserve"> assistance information, </w:t>
            </w:r>
            <w:proofErr w:type="gramStart"/>
            <w:r w:rsidRPr="00BB55AA">
              <w:rPr>
                <w:i/>
              </w:rPr>
              <w:t>e.g.</w:t>
            </w:r>
            <w:proofErr w:type="gramEnd"/>
            <w:r w:rsidRPr="00BB55AA">
              <w:rPr>
                <w:i/>
              </w:rPr>
              <w:t xml:space="preserve"> ephemeris info, can be used. </w:t>
            </w:r>
            <w:r w:rsidR="00237227" w:rsidRPr="00BB55AA">
              <w:rPr>
                <w:i/>
              </w:rPr>
              <w:t>NTN cell specific information in SIB</w:t>
            </w:r>
          </w:p>
        </w:tc>
      </w:tr>
    </w:tbl>
    <w:p w14:paraId="7DC0A31A" w14:textId="2F03153B" w:rsidR="00CD06A2" w:rsidRDefault="00CD06A2" w:rsidP="00663380">
      <w:pPr>
        <w:spacing w:before="240"/>
      </w:pPr>
      <w:r>
        <w:t xml:space="preserve">In RAN2 #115-e, the following agreements </w:t>
      </w:r>
      <w:r w:rsidR="00A833AC">
        <w:t>[</w:t>
      </w:r>
      <w:r w:rsidR="00345E88">
        <w:t>2</w:t>
      </w:r>
      <w:r w:rsidR="00A833AC">
        <w:t xml:space="preserve">] </w:t>
      </w:r>
      <w:r w:rsidR="005E1B0C">
        <w:t>were</w:t>
      </w:r>
      <w:r>
        <w:t xml:space="preserve"> made:</w:t>
      </w:r>
    </w:p>
    <w:tbl>
      <w:tblPr>
        <w:tblStyle w:val="TableGrid"/>
        <w:tblW w:w="0" w:type="auto"/>
        <w:tblInd w:w="715" w:type="dxa"/>
        <w:tblLook w:val="04A0" w:firstRow="1" w:lastRow="0" w:firstColumn="1" w:lastColumn="0" w:noHBand="0" w:noVBand="1"/>
      </w:tblPr>
      <w:tblGrid>
        <w:gridCol w:w="8301"/>
      </w:tblGrid>
      <w:tr w:rsidR="00CD06A2" w14:paraId="43078BD5" w14:textId="77777777" w:rsidTr="00CD06A2">
        <w:tc>
          <w:tcPr>
            <w:tcW w:w="8301" w:type="dxa"/>
          </w:tcPr>
          <w:p w14:paraId="3CE5B2B4" w14:textId="4A8D4C9C" w:rsidR="00CD06A2" w:rsidRDefault="00CD06A2" w:rsidP="00D26DC7">
            <w:pPr>
              <w:pStyle w:val="ListParagraph"/>
              <w:numPr>
                <w:ilvl w:val="0"/>
                <w:numId w:val="7"/>
              </w:numPr>
              <w:spacing w:before="240"/>
            </w:pPr>
            <w:r>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53057716" w14:textId="23EF5AC5" w:rsidR="00CD06A2" w:rsidRDefault="005E1B0C" w:rsidP="00D26DC7">
            <w:pPr>
              <w:pStyle w:val="ListParagraph"/>
              <w:numPr>
                <w:ilvl w:val="0"/>
                <w:numId w:val="7"/>
              </w:numPr>
              <w:spacing w:before="240"/>
            </w:pPr>
            <w:r>
              <w:t>Satellite</w:t>
            </w:r>
            <w:r w:rsidR="00CD06A2">
              <w:t xml:space="preserve"> assistance information will be used by the UE for predicting coverage discontinuity. The details of the assistance information </w:t>
            </w:r>
            <w:proofErr w:type="gramStart"/>
            <w:r w:rsidR="00CD06A2">
              <w:t>is</w:t>
            </w:r>
            <w:proofErr w:type="gramEnd"/>
            <w:r w:rsidR="00CD06A2">
              <w:t xml:space="preserve"> FFS. FFS whether any applicable agreements made in NR-NTN can be reused.</w:t>
            </w:r>
          </w:p>
          <w:p w14:paraId="13B65CB7" w14:textId="26E9B31C" w:rsidR="00CD06A2" w:rsidRDefault="00CD06A2" w:rsidP="00D26DC7">
            <w:pPr>
              <w:pStyle w:val="ListParagraph"/>
              <w:numPr>
                <w:ilvl w:val="0"/>
                <w:numId w:val="7"/>
              </w:numPr>
              <w:spacing w:before="240"/>
            </w:pPr>
            <w:r>
              <w:t xml:space="preserve">The details of UEs actions when predicted to be out of coverage is FFS, </w:t>
            </w:r>
            <w:proofErr w:type="gramStart"/>
            <w:r>
              <w:t>e.g.</w:t>
            </w:r>
            <w:proofErr w:type="gramEnd"/>
            <w:r>
              <w:t xml:space="preserve"> stopping unnecessary cell search in the Idle mode, and FFS to what extent this need to be specified. </w:t>
            </w:r>
          </w:p>
          <w:p w14:paraId="560F842A" w14:textId="19582689" w:rsidR="00CD06A2" w:rsidRDefault="00CD06A2" w:rsidP="00D26DC7">
            <w:pPr>
              <w:pStyle w:val="ListParagraph"/>
              <w:numPr>
                <w:ilvl w:val="0"/>
                <w:numId w:val="7"/>
              </w:numPr>
              <w:spacing w:before="240"/>
            </w:pPr>
            <w:r>
              <w:t xml:space="preserve">It is FFS to what extent it </w:t>
            </w:r>
            <w:proofErr w:type="gramStart"/>
            <w:r>
              <w:t>need</w:t>
            </w:r>
            <w:proofErr w:type="gramEnd"/>
            <w:r>
              <w:t xml:space="preserve"> to be specified the details of UE’s prediction of discontinuous coverage and its ability to detect when it is back in coverage.</w:t>
            </w:r>
          </w:p>
          <w:p w14:paraId="366104F2" w14:textId="3A7BF88F" w:rsidR="00CD06A2" w:rsidRDefault="00CD06A2" w:rsidP="00D26DC7">
            <w:pPr>
              <w:pStyle w:val="ListParagraph"/>
              <w:numPr>
                <w:ilvl w:val="0"/>
                <w:numId w:val="7"/>
              </w:numPr>
              <w:spacing w:before="240"/>
            </w:pPr>
            <w:r>
              <w:t>RAN2 sends an LS to SA2 and CT1 (cc: RAN3) for the possible alignment work in their specification due to the support of discontinuous coverage.</w:t>
            </w:r>
          </w:p>
        </w:tc>
      </w:tr>
    </w:tbl>
    <w:p w14:paraId="40F91475" w14:textId="72EF6E39" w:rsidR="005E1B0C" w:rsidRDefault="005E1B0C" w:rsidP="00663380">
      <w:pPr>
        <w:spacing w:before="240"/>
      </w:pPr>
    </w:p>
    <w:p w14:paraId="35CF7DB4" w14:textId="05A3D3AC" w:rsidR="005E1B0C" w:rsidRDefault="005E1B0C" w:rsidP="005E1B0C">
      <w:pPr>
        <w:spacing w:before="240"/>
      </w:pPr>
      <w:r>
        <w:t>In RAN2 #116-e, further agreements [</w:t>
      </w:r>
      <w:r w:rsidR="00345E88">
        <w:t>3</w:t>
      </w:r>
      <w:r>
        <w:t>] were made:</w:t>
      </w:r>
    </w:p>
    <w:tbl>
      <w:tblPr>
        <w:tblStyle w:val="TableGrid"/>
        <w:tblW w:w="0" w:type="auto"/>
        <w:tblInd w:w="715" w:type="dxa"/>
        <w:tblLook w:val="04A0" w:firstRow="1" w:lastRow="0" w:firstColumn="1" w:lastColumn="0" w:noHBand="0" w:noVBand="1"/>
      </w:tblPr>
      <w:tblGrid>
        <w:gridCol w:w="8301"/>
      </w:tblGrid>
      <w:tr w:rsidR="005E1B0C" w14:paraId="282FDECC" w14:textId="77777777" w:rsidTr="00D5404B">
        <w:tc>
          <w:tcPr>
            <w:tcW w:w="8301" w:type="dxa"/>
          </w:tcPr>
          <w:p w14:paraId="01E8933E" w14:textId="77777777" w:rsidR="005E1B0C" w:rsidRDefault="005E1B0C" w:rsidP="00D26DC7">
            <w:pPr>
              <w:pStyle w:val="ListParagraph"/>
              <w:numPr>
                <w:ilvl w:val="0"/>
                <w:numId w:val="7"/>
              </w:numPr>
              <w:spacing w:before="240"/>
            </w:pPr>
            <w:r>
              <w:t xml:space="preserve">Satellite Ephemeris Parameters (not same as for L1 pre-compensation, for the constellation, not just single satellite) is needed for the UE for predicting coverage discontinuity. Other info, </w:t>
            </w:r>
            <w:proofErr w:type="gramStart"/>
            <w:r>
              <w:t>e.g.</w:t>
            </w:r>
            <w:proofErr w:type="gramEnd"/>
            <w:r>
              <w:t xml:space="preserve"> beam info, elevation angle, reference location or corresponding is FFS. </w:t>
            </w:r>
          </w:p>
          <w:p w14:paraId="526568E5" w14:textId="77777777" w:rsidR="005E1B0C" w:rsidRDefault="005E1B0C" w:rsidP="00D26DC7">
            <w:pPr>
              <w:pStyle w:val="ListParagraph"/>
              <w:numPr>
                <w:ilvl w:val="0"/>
                <w:numId w:val="7"/>
              </w:numPr>
              <w:spacing w:before="240"/>
            </w:pPr>
            <w:r>
              <w:t>Providing the start-time of (incoming) satellite’s coverage and end-time of serving satellite’s coverage is needed for Quasi-Earth Fixed satellites.</w:t>
            </w:r>
          </w:p>
          <w:p w14:paraId="68ABF701" w14:textId="794EC94A" w:rsidR="005E1B0C" w:rsidRDefault="005E1B0C" w:rsidP="00D26DC7">
            <w:pPr>
              <w:pStyle w:val="ListParagraph"/>
              <w:numPr>
                <w:ilvl w:val="0"/>
                <w:numId w:val="7"/>
              </w:numPr>
              <w:spacing w:before="240"/>
            </w:pPr>
            <w:r>
              <w:t xml:space="preserve">From RAN2 point of view, the existing power saving mechanisms </w:t>
            </w:r>
            <w:proofErr w:type="gramStart"/>
            <w:r>
              <w:t>e.g.</w:t>
            </w:r>
            <w:proofErr w:type="gramEnd"/>
            <w:r>
              <w:t xml:space="preserve"> DRX, PSM, </w:t>
            </w:r>
            <w:proofErr w:type="spellStart"/>
            <w:r>
              <w:t>eDRX</w:t>
            </w:r>
            <w:proofErr w:type="spellEnd"/>
            <w:r>
              <w:t>, relaxed monitoring, and WUS can be reused in IoT-NTN. Minor enhancements in existing power saving mechanisms to support discontinuous coverage is FFS.</w:t>
            </w:r>
          </w:p>
        </w:tc>
      </w:tr>
    </w:tbl>
    <w:p w14:paraId="66646DA7" w14:textId="77777777" w:rsidR="005E1B0C" w:rsidRDefault="005E1B0C" w:rsidP="00663380">
      <w:pPr>
        <w:spacing w:before="240"/>
      </w:pPr>
    </w:p>
    <w:p w14:paraId="409D19D8" w14:textId="07D5DA34" w:rsidR="00A833AC" w:rsidRDefault="00A833AC" w:rsidP="00663380">
      <w:pPr>
        <w:spacing w:before="240"/>
      </w:pPr>
      <w:r>
        <w:lastRenderedPageBreak/>
        <w:t xml:space="preserve">Furthermore, in </w:t>
      </w:r>
      <w:r w:rsidRPr="00A833AC">
        <w:t>RAN1#106bis-e ephemeris PV and or</w:t>
      </w:r>
      <w:r>
        <w:t>bital parameters has been agreed to be used as Working Assumption [</w:t>
      </w:r>
      <w:r w:rsidR="00345E88">
        <w:t>3</w:t>
      </w:r>
      <w:r>
        <w:t>]. The Orbital parameter overh</w:t>
      </w:r>
      <w:r w:rsidRPr="00A833AC">
        <w:t>e</w:t>
      </w:r>
      <w:r>
        <w:t>a</w:t>
      </w:r>
      <w:r w:rsidRPr="00A833AC">
        <w:t xml:space="preserve">d is </w:t>
      </w:r>
      <w:r>
        <w:t xml:space="preserve">around </w:t>
      </w:r>
      <w:r w:rsidRPr="00A833AC">
        <w:t>18 bytes</w:t>
      </w:r>
    </w:p>
    <w:p w14:paraId="3F7F68C8" w14:textId="7513120B" w:rsidR="00F423D5" w:rsidRPr="00BB55AA" w:rsidRDefault="00663380" w:rsidP="00663380">
      <w:pPr>
        <w:spacing w:before="240"/>
      </w:pPr>
      <w:r w:rsidRPr="00BB55AA">
        <w:t>In this contribution</w:t>
      </w:r>
      <w:r w:rsidR="00BA6E35" w:rsidRPr="00BB55AA">
        <w:t xml:space="preserve">, we </w:t>
      </w:r>
      <w:r w:rsidR="00C17443" w:rsidRPr="00BB55AA">
        <w:t>discuss</w:t>
      </w:r>
      <w:r w:rsidR="00BA6E35" w:rsidRPr="00BB55AA">
        <w:t xml:space="preserve"> </w:t>
      </w:r>
      <w:r w:rsidR="00943F6A" w:rsidRPr="00BB55AA">
        <w:t xml:space="preserve">long-prediction of coverage gaps and idle DRX / PSM aspects for discontinuous coverage </w:t>
      </w:r>
      <w:r w:rsidR="00C17443" w:rsidRPr="00BB55AA">
        <w:t xml:space="preserve">in </w:t>
      </w:r>
      <w:r w:rsidR="002076FD" w:rsidRPr="00BB55AA">
        <w:t>IoT</w:t>
      </w:r>
      <w:r w:rsidR="00C17443" w:rsidRPr="00BB55AA">
        <w:t>-NTN</w:t>
      </w:r>
      <w:r w:rsidR="006B3B41" w:rsidRPr="00BB55AA">
        <w:t xml:space="preserve">, with minimal impact </w:t>
      </w:r>
      <w:r w:rsidR="000A53FD" w:rsidRPr="00BB55AA">
        <w:t>on</w:t>
      </w:r>
      <w:r w:rsidR="006B3B41" w:rsidRPr="00BB55AA">
        <w:t xml:space="preserve"> the specifications.</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1FDFB2FB" w14:textId="689E4DA3" w:rsidR="006220D5" w:rsidRPr="006220D5" w:rsidRDefault="006220D5" w:rsidP="00027E0E">
      <w:pPr>
        <w:pStyle w:val="BodyText"/>
        <w:jc w:val="both"/>
        <w:rPr>
          <w:u w:val="single"/>
        </w:rPr>
      </w:pPr>
      <w:r w:rsidRPr="006220D5">
        <w:rPr>
          <w:u w:val="single"/>
        </w:rPr>
        <w:t>Long prediction accuracy:</w:t>
      </w:r>
    </w:p>
    <w:p w14:paraId="2B17A858" w14:textId="36BCC811" w:rsidR="00D1104A" w:rsidRDefault="00943F6A" w:rsidP="00027E0E">
      <w:pPr>
        <w:pStyle w:val="BodyText"/>
        <w:jc w:val="both"/>
      </w:pPr>
      <w:r>
        <w:t xml:space="preserve">It is sufficient of the </w:t>
      </w:r>
      <w:r w:rsidRPr="00892880">
        <w:t>UE wake</w:t>
      </w:r>
      <w:r>
        <w:t>s</w:t>
      </w:r>
      <w:r w:rsidRPr="00892880">
        <w:t xml:space="preserve"> up from </w:t>
      </w:r>
      <w:r>
        <w:t xml:space="preserve">idle </w:t>
      </w:r>
      <w:r w:rsidRPr="00892880">
        <w:t xml:space="preserve">DRX </w:t>
      </w:r>
      <w:r>
        <w:t>or PSM at approximately the right time, preferably a little bit before the</w:t>
      </w:r>
      <w:r w:rsidRPr="00892880">
        <w:t xml:space="preserve"> next satellite flyby</w:t>
      </w:r>
      <w:r>
        <w:t xml:space="preserve">. </w:t>
      </w:r>
      <w:r w:rsidR="00D1104A" w:rsidRPr="00D1104A">
        <w:t>Prediction windows and prediction errors for next 5 consecutive passes assuming orbital parameters</w:t>
      </w:r>
      <w:r w:rsidR="00D1104A">
        <w:t xml:space="preserve"> are shown in Figure 1. The </w:t>
      </w:r>
      <w:r w:rsidR="00D1104A" w:rsidRPr="00D1104A">
        <w:t xml:space="preserve">error of the prediction made by the IoT device </w:t>
      </w:r>
      <w:r w:rsidR="00D1104A">
        <w:t xml:space="preserve">is based on comparison </w:t>
      </w:r>
      <w:r w:rsidR="007F30C4">
        <w:t xml:space="preserve">between ephemeris orbital parameters at epoch time T0 and </w:t>
      </w:r>
      <w:r w:rsidR="00D1104A" w:rsidRPr="00D1104A">
        <w:t xml:space="preserve">TLE </w:t>
      </w:r>
      <w:r w:rsidR="007F30C4">
        <w:t xml:space="preserve">with </w:t>
      </w:r>
      <w:r w:rsidR="00D1104A" w:rsidRPr="00D1104A">
        <w:t xml:space="preserve">much accurate orbit propagators (SGP4). </w:t>
      </w:r>
      <w:r w:rsidR="00D1104A">
        <w:t>A</w:t>
      </w:r>
      <w:r w:rsidR="00D1104A" w:rsidRPr="00D1104A">
        <w:t xml:space="preserve"> SSO satellite at ~500km </w:t>
      </w:r>
      <w:r w:rsidR="00D1104A">
        <w:t>was</w:t>
      </w:r>
      <w:r w:rsidR="00D1104A" w:rsidRPr="00D1104A">
        <w:t xml:space="preserve"> considered, along its corresponding NORAD TLEs computed at 1st of May 2021 10:47:07 and 1st of May 2021 18:39:13.</w:t>
      </w:r>
      <w:r w:rsidR="00D1104A">
        <w:t xml:space="preserve"> More details are provided in Sateliot / GateHouse</w:t>
      </w:r>
      <w:r w:rsidR="007F30C4">
        <w:t xml:space="preserve"> </w:t>
      </w:r>
      <w:r w:rsidR="00D1104A">
        <w:t>contribution in RAN2#114-e in [5].</w:t>
      </w:r>
      <w:r w:rsidR="00A77573">
        <w:t xml:space="preserve"> Assuming </w:t>
      </w:r>
      <w:r w:rsidR="000F3BD9">
        <w:t>the</w:t>
      </w:r>
      <w:r w:rsidR="00A77573">
        <w:t xml:space="preserve"> same satellite comes into coverage again after 12 hours, the prediction error can be in the order of 22 seconds. </w:t>
      </w:r>
      <w:r w:rsidR="000F3BD9">
        <w:t>On the other hand, if the same satellite comes into coverage a</w:t>
      </w:r>
      <w:r w:rsidR="00A77573">
        <w:t xml:space="preserve">fter 40 hours, the prediction error is in the order of 120 seconds. </w:t>
      </w:r>
    </w:p>
    <w:p w14:paraId="67B39E65" w14:textId="77777777" w:rsidR="00D1104A" w:rsidRDefault="00D1104A" w:rsidP="00D1104A">
      <w:pPr>
        <w:jc w:val="center"/>
      </w:pPr>
      <w:r>
        <w:rPr>
          <w:b/>
        </w:rPr>
        <w:t xml:space="preserve">Figure 1 – </w:t>
      </w:r>
      <w:r>
        <w:t>Prediction errors vs. prediction windows.</w:t>
      </w:r>
    </w:p>
    <w:p w14:paraId="70D08884" w14:textId="77777777" w:rsidR="00D1104A" w:rsidRDefault="00D1104A" w:rsidP="00D1104A">
      <w:pPr>
        <w:jc w:val="center"/>
      </w:pPr>
      <w:r w:rsidRPr="00BE02F6">
        <w:rPr>
          <w:noProof/>
        </w:rPr>
        <w:drawing>
          <wp:inline distT="0" distB="0" distL="0" distR="0" wp14:anchorId="0B122B83" wp14:editId="531C084C">
            <wp:extent cx="4371975" cy="2626821"/>
            <wp:effectExtent l="0" t="0" r="0" b="25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893" cy="2632780"/>
                    </a:xfrm>
                    <a:prstGeom prst="rect">
                      <a:avLst/>
                    </a:prstGeom>
                    <a:noFill/>
                    <a:ln>
                      <a:noFill/>
                    </a:ln>
                  </pic:spPr>
                </pic:pic>
              </a:graphicData>
            </a:graphic>
          </wp:inline>
        </w:drawing>
      </w:r>
    </w:p>
    <w:p w14:paraId="7455D218" w14:textId="50B247A4" w:rsidR="00D1104A" w:rsidRDefault="00D1104A" w:rsidP="00027E0E">
      <w:pPr>
        <w:pStyle w:val="BodyText"/>
        <w:jc w:val="both"/>
      </w:pPr>
    </w:p>
    <w:p w14:paraId="230B0A0D" w14:textId="34241D79" w:rsidR="009A6117" w:rsidRDefault="009A6117" w:rsidP="00525046">
      <w:pPr>
        <w:pStyle w:val="BodyText"/>
        <w:jc w:val="both"/>
      </w:pPr>
      <w:r>
        <w:t xml:space="preserve">Pass prediction using TLEs and orbit propagators such as SGP4 could be more accurate, with prediction errors of the satellite position typically in the order of a few km per day, with </w:t>
      </w:r>
      <w:r w:rsidRPr="009A6117">
        <w:t>60 km for a prediction window of 15 days, which would lead to a prediction error of the start of a satellite pass in the order of ~8 seconds (assuming a satellite speed of 7.5 km/s).</w:t>
      </w:r>
      <w:r>
        <w:t xml:space="preserve"> New ephemeris formats targeting discontinuous coverage could be considered in Rel-18. More details can be found in </w:t>
      </w:r>
      <w:proofErr w:type="spellStart"/>
      <w:r>
        <w:t>Sateliot</w:t>
      </w:r>
      <w:proofErr w:type="spellEnd"/>
      <w:r>
        <w:t xml:space="preserve"> / </w:t>
      </w:r>
      <w:proofErr w:type="spellStart"/>
      <w:r>
        <w:t>GateHoutse</w:t>
      </w:r>
      <w:proofErr w:type="spellEnd"/>
      <w:r>
        <w:t xml:space="preserve"> [</w:t>
      </w:r>
      <w:r w:rsidR="007051B9">
        <w:t>6</w:t>
      </w:r>
      <w:r>
        <w:t>].</w:t>
      </w:r>
    </w:p>
    <w:p w14:paraId="62734215" w14:textId="4EC2D24F" w:rsidR="00525046" w:rsidRDefault="00525046" w:rsidP="00525046">
      <w:pPr>
        <w:pStyle w:val="BodyText"/>
        <w:jc w:val="both"/>
      </w:pPr>
      <w:r w:rsidRPr="00525046">
        <w:t>RAN1</w:t>
      </w:r>
      <w:r>
        <w:t>#107-e</w:t>
      </w:r>
      <w:r w:rsidRPr="00525046">
        <w:t xml:space="preserve"> agreed satellite ephemeris formats and also agreed broadcast of ephemeris on SIB for serving cell for UE pre-compensation for UL synchronization.</w:t>
      </w:r>
      <w:r>
        <w:t xml:space="preserve"> </w:t>
      </w:r>
      <w:r w:rsidRPr="00525046">
        <w:t>UE can store the serving cell ephemeris in memory when the satellite comes into coverage.</w:t>
      </w:r>
      <w:r>
        <w:t xml:space="preserve"> </w:t>
      </w:r>
      <w:r w:rsidRPr="00525046">
        <w:t>The same satellite should come back into coverage at least once or twice a day.</w:t>
      </w:r>
    </w:p>
    <w:p w14:paraId="15F3C827" w14:textId="5C8E02AC" w:rsidR="00943F6A" w:rsidRDefault="00F02636" w:rsidP="00027E0E">
      <w:pPr>
        <w:pStyle w:val="BodyText"/>
        <w:jc w:val="both"/>
        <w:rPr>
          <w:lang w:eastAsia="zh-TW"/>
        </w:rPr>
      </w:pPr>
      <w:r w:rsidRPr="009219A1">
        <w:rPr>
          <w:lang w:eastAsia="zh-TW"/>
        </w:rPr>
        <w:t xml:space="preserve">Long-term prediction of satellite position and velocity with ephemeris orbital </w:t>
      </w:r>
      <w:r>
        <w:rPr>
          <w:lang w:eastAsia="zh-TW"/>
        </w:rPr>
        <w:t xml:space="preserve">can </w:t>
      </w:r>
      <w:r w:rsidRPr="009219A1">
        <w:rPr>
          <w:lang w:eastAsia="zh-TW"/>
        </w:rPr>
        <w:t>allow the UE to wake up before the satellite comes into coverage for mobile-or</w:t>
      </w:r>
      <w:r>
        <w:rPr>
          <w:lang w:eastAsia="zh-TW"/>
        </w:rPr>
        <w:t>i</w:t>
      </w:r>
      <w:r w:rsidRPr="009219A1">
        <w:rPr>
          <w:lang w:eastAsia="zh-TW"/>
        </w:rPr>
        <w:t>ginated calls and for mobile-termina</w:t>
      </w:r>
      <w:r>
        <w:rPr>
          <w:lang w:eastAsia="zh-TW"/>
        </w:rPr>
        <w:t>ted calls. It can be discussed how t</w:t>
      </w:r>
      <w:r w:rsidRPr="00143925">
        <w:rPr>
          <w:lang w:eastAsia="zh-TW"/>
        </w:rPr>
        <w:t xml:space="preserve">he network </w:t>
      </w:r>
      <w:r>
        <w:rPr>
          <w:lang w:eastAsia="zh-TW"/>
        </w:rPr>
        <w:t xml:space="preserve">can </w:t>
      </w:r>
      <w:r w:rsidRPr="00143925">
        <w:rPr>
          <w:lang w:eastAsia="zh-TW"/>
        </w:rPr>
        <w:t>send the paging at the right time when the satellite is within coverage of a UE. It is up t</w:t>
      </w:r>
      <w:r>
        <w:rPr>
          <w:lang w:eastAsia="zh-TW"/>
        </w:rPr>
        <w:t xml:space="preserve">o the network how to configure idle </w:t>
      </w:r>
      <w:r w:rsidRPr="00143925">
        <w:rPr>
          <w:lang w:eastAsia="zh-TW"/>
        </w:rPr>
        <w:t xml:space="preserve">DRX/PSM for the UE and assume that based on ephemeris broadcast to UE it will wake up at the right time that coincides when the satellite will be next flying over the UE. If UE is not moving too much, then it is deterministic when the satellite will move </w:t>
      </w:r>
      <w:r w:rsidR="00F97CA1">
        <w:rPr>
          <w:lang w:eastAsia="zh-TW"/>
        </w:rPr>
        <w:t xml:space="preserve">into coverage of </w:t>
      </w:r>
      <w:r>
        <w:rPr>
          <w:lang w:eastAsia="zh-TW"/>
        </w:rPr>
        <w:t xml:space="preserve">a given </w:t>
      </w:r>
      <w:r w:rsidRPr="00143925">
        <w:rPr>
          <w:lang w:eastAsia="zh-TW"/>
        </w:rPr>
        <w:t>UE</w:t>
      </w:r>
      <w:r w:rsidR="00943F6A" w:rsidRPr="00143925">
        <w:rPr>
          <w:lang w:eastAsia="zh-TW"/>
        </w:rPr>
        <w:t>.</w:t>
      </w:r>
    </w:p>
    <w:p w14:paraId="5BBCE338" w14:textId="2A84F9D9" w:rsidR="00FA195C" w:rsidRPr="00391764" w:rsidRDefault="00FA195C" w:rsidP="009D2437">
      <w:pPr>
        <w:pStyle w:val="BodyText"/>
        <w:jc w:val="both"/>
        <w:rPr>
          <w:b/>
          <w:iCs/>
        </w:rPr>
      </w:pPr>
      <w:r w:rsidRPr="00391764">
        <w:rPr>
          <w:b/>
          <w:iCs/>
        </w:rPr>
        <w:lastRenderedPageBreak/>
        <w:t xml:space="preserve">Observation 1: Satellite ephemeris orbital parameters could provide accuracy in the order of 20 seconds for prediction windows of ~12 hours and up to ~200 seconds for prediction windows of ~3 days.  </w:t>
      </w:r>
    </w:p>
    <w:p w14:paraId="57E2FA06" w14:textId="77777777" w:rsidR="003B0E71" w:rsidRPr="00391764" w:rsidRDefault="003B0E71" w:rsidP="003B0E71">
      <w:pPr>
        <w:pStyle w:val="BodyText"/>
        <w:jc w:val="both"/>
        <w:rPr>
          <w:b/>
          <w:iCs/>
        </w:rPr>
      </w:pPr>
      <w:r w:rsidRPr="00391764">
        <w:rPr>
          <w:b/>
          <w:iCs/>
        </w:rPr>
        <w:t xml:space="preserve">Observation 2: Mean orbital parameters and associated propagators such as TLE/SGP4 could provide satellite position estimation for long-term pass predictions with accuracies in the order of a few km of position error per day, resulting in prediction errors of satellite passes in the order of 10-20 seconds for prediction windows of 15-30 days. </w:t>
      </w:r>
    </w:p>
    <w:p w14:paraId="6ACA2FD7" w14:textId="77777777" w:rsidR="006A5427" w:rsidRPr="00391764" w:rsidRDefault="006A5427" w:rsidP="006A5427">
      <w:pPr>
        <w:pStyle w:val="BodyText"/>
        <w:jc w:val="both"/>
        <w:rPr>
          <w:b/>
          <w:iCs/>
          <w:lang w:eastAsia="zh-TW"/>
        </w:rPr>
      </w:pPr>
      <w:r w:rsidRPr="00391764">
        <w:rPr>
          <w:b/>
          <w:iCs/>
          <w:lang w:eastAsia="zh-TW"/>
        </w:rPr>
        <w:t>Proposal 1: Satellite ephemeris orbital parameters is used as the basic mechanism for pass prediction by UEs in Rel-17.</w:t>
      </w:r>
    </w:p>
    <w:p w14:paraId="699A30DB" w14:textId="77777777" w:rsidR="006A5427" w:rsidRPr="00391764" w:rsidRDefault="006A5427" w:rsidP="006A5427">
      <w:pPr>
        <w:pStyle w:val="BodyText"/>
        <w:jc w:val="both"/>
        <w:rPr>
          <w:b/>
          <w:iCs/>
          <w:lang w:eastAsia="zh-TW"/>
        </w:rPr>
      </w:pPr>
      <w:r w:rsidRPr="00391764">
        <w:rPr>
          <w:b/>
          <w:iCs/>
          <w:lang w:eastAsia="zh-TW"/>
        </w:rPr>
        <w:t xml:space="preserve">Proposal 2: More optimized solutions based on </w:t>
      </w:r>
      <w:proofErr w:type="gramStart"/>
      <w:r w:rsidRPr="00391764">
        <w:rPr>
          <w:b/>
          <w:iCs/>
          <w:lang w:eastAsia="zh-TW"/>
        </w:rPr>
        <w:t>e.g.</w:t>
      </w:r>
      <w:proofErr w:type="gramEnd"/>
      <w:r w:rsidRPr="00391764">
        <w:rPr>
          <w:b/>
          <w:iCs/>
          <w:lang w:eastAsia="zh-TW"/>
        </w:rPr>
        <w:t xml:space="preserve"> </w:t>
      </w:r>
      <w:bookmarkStart w:id="2" w:name="_Hlk92713471"/>
      <w:r w:rsidRPr="00391764">
        <w:rPr>
          <w:b/>
          <w:iCs/>
          <w:lang w:eastAsia="zh-TW"/>
        </w:rPr>
        <w:t xml:space="preserve">mean orbital parameters (such as TLE) </w:t>
      </w:r>
      <w:bookmarkEnd w:id="2"/>
      <w:r w:rsidRPr="00391764">
        <w:rPr>
          <w:b/>
          <w:iCs/>
          <w:lang w:eastAsia="zh-TW"/>
        </w:rPr>
        <w:t xml:space="preserve">for pass prediction by UEs can be deferred to Rel-18.   </w:t>
      </w:r>
    </w:p>
    <w:p w14:paraId="44524E2B" w14:textId="0A4ADE1C" w:rsidR="00943F6A" w:rsidRPr="00391764" w:rsidRDefault="00525046" w:rsidP="00027E0E">
      <w:pPr>
        <w:pStyle w:val="BodyText"/>
        <w:jc w:val="both"/>
        <w:rPr>
          <w:b/>
          <w:iCs/>
          <w:lang w:eastAsia="zh-TW"/>
        </w:rPr>
      </w:pPr>
      <w:r w:rsidRPr="00391764">
        <w:rPr>
          <w:b/>
          <w:iCs/>
          <w:lang w:eastAsia="zh-TW"/>
        </w:rPr>
        <w:t>Proposal</w:t>
      </w:r>
      <w:r w:rsidR="00943F6A" w:rsidRPr="00391764">
        <w:rPr>
          <w:b/>
          <w:iCs/>
          <w:lang w:eastAsia="zh-TW"/>
        </w:rPr>
        <w:t xml:space="preserve"> </w:t>
      </w:r>
      <w:r w:rsidR="006A5427" w:rsidRPr="00391764">
        <w:rPr>
          <w:b/>
          <w:iCs/>
          <w:lang w:eastAsia="zh-TW"/>
        </w:rPr>
        <w:t>3</w:t>
      </w:r>
      <w:r w:rsidR="00943F6A" w:rsidRPr="00391764">
        <w:rPr>
          <w:b/>
          <w:iCs/>
          <w:lang w:eastAsia="zh-TW"/>
        </w:rPr>
        <w:t xml:space="preserve">: The lowest level of knowledge in network of when a UE will be in coverage of a satellite is the time when the UE last accessed the satellite cell. </w:t>
      </w:r>
    </w:p>
    <w:p w14:paraId="7A467CB7" w14:textId="7D2B6EF0" w:rsidR="006220D5" w:rsidRDefault="006220D5" w:rsidP="00525046">
      <w:pPr>
        <w:pStyle w:val="BodyText"/>
        <w:jc w:val="both"/>
        <w:rPr>
          <w:lang w:eastAsia="zh-TW"/>
        </w:rPr>
      </w:pPr>
    </w:p>
    <w:p w14:paraId="064BF423" w14:textId="64A54A19" w:rsidR="006220D5" w:rsidRPr="006220D5" w:rsidRDefault="006220D5" w:rsidP="00525046">
      <w:pPr>
        <w:pStyle w:val="BodyText"/>
        <w:jc w:val="both"/>
        <w:rPr>
          <w:u w:val="single"/>
          <w:lang w:eastAsia="zh-TW"/>
        </w:rPr>
      </w:pPr>
      <w:r w:rsidRPr="006220D5">
        <w:rPr>
          <w:u w:val="single"/>
          <w:lang w:eastAsia="zh-TW"/>
        </w:rPr>
        <w:t>UE Power consumption analysis:</w:t>
      </w:r>
    </w:p>
    <w:p w14:paraId="388629C4" w14:textId="1B347248" w:rsidR="00C960C7" w:rsidRDefault="002C2D3F" w:rsidP="00525046">
      <w:pPr>
        <w:pStyle w:val="BodyText"/>
        <w:jc w:val="both"/>
        <w:rPr>
          <w:lang w:eastAsia="zh-TW"/>
        </w:rPr>
      </w:pPr>
      <w:r>
        <w:rPr>
          <w:lang w:eastAsia="zh-TW"/>
        </w:rPr>
        <w:t xml:space="preserve">We </w:t>
      </w:r>
      <w:r w:rsidR="00962414">
        <w:rPr>
          <w:lang w:eastAsia="zh-TW"/>
        </w:rPr>
        <w:t xml:space="preserve">use </w:t>
      </w:r>
      <w:r>
        <w:rPr>
          <w:lang w:eastAsia="zh-TW"/>
        </w:rPr>
        <w:t>the assumption that the</w:t>
      </w:r>
      <w:r w:rsidR="00525046" w:rsidRPr="00525046">
        <w:rPr>
          <w:lang w:eastAsia="zh-TW"/>
        </w:rPr>
        <w:t xml:space="preserve"> UE could wake up 150 seconds for the same satellite (with using same serving cell ephemeris L1 pre-compensation and including some margin – i.e.</w:t>
      </w:r>
      <w:r w:rsidR="000F3BD9">
        <w:rPr>
          <w:lang w:eastAsia="zh-TW"/>
        </w:rPr>
        <w:t>,</w:t>
      </w:r>
      <w:r w:rsidR="00525046" w:rsidRPr="00525046">
        <w:rPr>
          <w:lang w:eastAsia="zh-TW"/>
        </w:rPr>
        <w:t xml:space="preserve"> no knowledge of beam, elevation angle, reference location) before the expected in-coverage time of satellite and attempt satellite cell search </w:t>
      </w:r>
      <w:r w:rsidR="000F3BD9">
        <w:rPr>
          <w:lang w:eastAsia="zh-TW"/>
        </w:rPr>
        <w:t>at</w:t>
      </w:r>
      <w:r w:rsidR="00525046" w:rsidRPr="00525046">
        <w:rPr>
          <w:lang w:eastAsia="zh-TW"/>
        </w:rPr>
        <w:t xml:space="preserve"> every 10 seconds, instead of trying all the time assuming a “dumb” UE implementation.</w:t>
      </w:r>
      <w:r w:rsidR="00525046">
        <w:rPr>
          <w:lang w:eastAsia="zh-TW"/>
        </w:rPr>
        <w:t xml:space="preserve"> This would be sufficient </w:t>
      </w:r>
      <w:r w:rsidR="00C960C7">
        <w:rPr>
          <w:lang w:eastAsia="zh-TW"/>
        </w:rPr>
        <w:t xml:space="preserve">for UE wake up to every 40 hours, which should allow several passes of the same satellite. </w:t>
      </w:r>
    </w:p>
    <w:p w14:paraId="04384344" w14:textId="4DEF0B82" w:rsidR="00525046" w:rsidRDefault="00C960C7" w:rsidP="00525046">
      <w:pPr>
        <w:pStyle w:val="BodyText"/>
        <w:jc w:val="both"/>
        <w:rPr>
          <w:lang w:eastAsia="zh-TW"/>
        </w:rPr>
      </w:pPr>
      <w:r>
        <w:rPr>
          <w:lang w:eastAsia="zh-TW"/>
        </w:rPr>
        <w:t xml:space="preserve">Table 1 shows the impact on UE consumption is reasonable under the following assumptions. </w:t>
      </w:r>
    </w:p>
    <w:p w14:paraId="3CA76757" w14:textId="1E5ED342" w:rsidR="00C960C7" w:rsidRDefault="00C960C7" w:rsidP="00D26DC7">
      <w:pPr>
        <w:pStyle w:val="BodyText"/>
        <w:numPr>
          <w:ilvl w:val="0"/>
          <w:numId w:val="8"/>
        </w:numPr>
        <w:rPr>
          <w:lang w:eastAsia="zh-TW"/>
        </w:rPr>
      </w:pPr>
      <w:r>
        <w:rPr>
          <w:lang w:eastAsia="zh-TW"/>
        </w:rPr>
        <w:t xml:space="preserve">UE </w:t>
      </w:r>
      <w:r w:rsidR="007F378A">
        <w:rPr>
          <w:lang w:eastAsia="zh-TW"/>
        </w:rPr>
        <w:t>w</w:t>
      </w:r>
      <w:r>
        <w:rPr>
          <w:lang w:eastAsia="zh-TW"/>
        </w:rPr>
        <w:t>ake</w:t>
      </w:r>
      <w:r w:rsidR="007F378A">
        <w:rPr>
          <w:lang w:eastAsia="zh-TW"/>
        </w:rPr>
        <w:t>s</w:t>
      </w:r>
      <w:r>
        <w:rPr>
          <w:lang w:eastAsia="zh-TW"/>
        </w:rPr>
        <w:t xml:space="preserve"> up 150 seconds with cell access attempt every 10 seconds before satellite comes into coverage</w:t>
      </w:r>
    </w:p>
    <w:p w14:paraId="734480F7" w14:textId="73E16581" w:rsidR="00C960C7" w:rsidRDefault="00C960C7" w:rsidP="00D26DC7">
      <w:pPr>
        <w:pStyle w:val="BodyText"/>
        <w:numPr>
          <w:ilvl w:val="0"/>
          <w:numId w:val="8"/>
        </w:numPr>
        <w:jc w:val="both"/>
        <w:rPr>
          <w:lang w:eastAsia="zh-TW"/>
        </w:rPr>
      </w:pPr>
      <w:r>
        <w:rPr>
          <w:lang w:eastAsia="zh-TW"/>
        </w:rPr>
        <w:t>Long term prediction with UE</w:t>
      </w:r>
      <w:r w:rsidR="007F378A">
        <w:rPr>
          <w:lang w:eastAsia="zh-TW"/>
        </w:rPr>
        <w:t>’s</w:t>
      </w:r>
      <w:r>
        <w:rPr>
          <w:lang w:eastAsia="zh-TW"/>
        </w:rPr>
        <w:t xml:space="preserve"> location and </w:t>
      </w:r>
      <w:r w:rsidR="007F378A">
        <w:rPr>
          <w:lang w:eastAsia="zh-TW"/>
        </w:rPr>
        <w:t xml:space="preserve">satellite </w:t>
      </w:r>
      <w:r>
        <w:rPr>
          <w:lang w:eastAsia="zh-TW"/>
        </w:rPr>
        <w:t>ephemeris is done at the UE</w:t>
      </w:r>
    </w:p>
    <w:p w14:paraId="4777108C" w14:textId="77777777" w:rsidR="00DD72C5" w:rsidRDefault="00C960C7" w:rsidP="00C960C7">
      <w:pPr>
        <w:pStyle w:val="BodyText"/>
        <w:jc w:val="both"/>
        <w:rPr>
          <w:lang w:eastAsia="zh-TW"/>
        </w:rPr>
      </w:pPr>
      <w:r>
        <w:rPr>
          <w:lang w:eastAsia="zh-TW"/>
        </w:rPr>
        <w:t xml:space="preserve">For the UE power consumption, </w:t>
      </w:r>
      <w:r w:rsidR="00FA69D6">
        <w:rPr>
          <w:lang w:eastAsia="zh-TW"/>
        </w:rPr>
        <w:t xml:space="preserve">the methodology used in </w:t>
      </w:r>
      <w:r w:rsidR="002D40C8">
        <w:rPr>
          <w:lang w:eastAsia="zh-TW"/>
        </w:rPr>
        <w:t xml:space="preserve">Release 17 </w:t>
      </w:r>
      <w:r w:rsidR="00FA69D6">
        <w:rPr>
          <w:lang w:eastAsia="zh-TW"/>
        </w:rPr>
        <w:t xml:space="preserve">TR 36.763 Section </w:t>
      </w:r>
      <w:r w:rsidR="002D40C8">
        <w:rPr>
          <w:lang w:eastAsia="zh-TW"/>
        </w:rPr>
        <w:t xml:space="preserve">6.3.1.1 based on Release 13 </w:t>
      </w:r>
      <w:r w:rsidR="002D40C8" w:rsidRPr="002D40C8">
        <w:rPr>
          <w:lang w:eastAsia="zh-TW"/>
        </w:rPr>
        <w:t xml:space="preserve">TR 45.820 Clause 7.2.4.5.2 </w:t>
      </w:r>
      <w:r w:rsidR="00FA69D6">
        <w:rPr>
          <w:lang w:eastAsia="zh-TW"/>
        </w:rPr>
        <w:t>was used.</w:t>
      </w:r>
      <w:r w:rsidR="006A4463">
        <w:rPr>
          <w:lang w:eastAsia="zh-TW"/>
        </w:rPr>
        <w:t xml:space="preserve"> </w:t>
      </w:r>
    </w:p>
    <w:p w14:paraId="42225BCE" w14:textId="54F71EC8" w:rsidR="006A4463" w:rsidRPr="00813BDD" w:rsidRDefault="006A4463" w:rsidP="00C960C7">
      <w:pPr>
        <w:pStyle w:val="BodyText"/>
        <w:jc w:val="both"/>
        <w:rPr>
          <w:lang w:eastAsia="zh-TW"/>
        </w:rPr>
      </w:pPr>
      <w:r>
        <w:rPr>
          <w:lang w:eastAsia="zh-TW"/>
        </w:rPr>
        <w:t>Assuming UE has knowledge of the beam diameter improves the UE power consumption in case of lower MCL with higher frequency of report of 2 hours</w:t>
      </w:r>
      <w:r w:rsidR="004033CB">
        <w:rPr>
          <w:lang w:eastAsia="zh-TW"/>
        </w:rPr>
        <w:t>.</w:t>
      </w:r>
      <w:r>
        <w:rPr>
          <w:lang w:eastAsia="zh-TW"/>
        </w:rPr>
        <w:t xml:space="preserve"> </w:t>
      </w:r>
      <w:r w:rsidR="004033CB">
        <w:rPr>
          <w:lang w:eastAsia="zh-TW"/>
        </w:rPr>
        <w:t>However, it</w:t>
      </w:r>
      <w:r>
        <w:rPr>
          <w:lang w:eastAsia="zh-TW"/>
        </w:rPr>
        <w:t xml:space="preserve"> is not seen as essential as the battery life is at least in the order of several years. A higher MCL, the battery life is dominated by the high level of repetitions and knowledge of the beam provides marginal improvement.</w:t>
      </w:r>
      <w:r w:rsidR="00464A99">
        <w:rPr>
          <w:lang w:eastAsia="zh-TW"/>
        </w:rPr>
        <w:t xml:space="preserve"> </w:t>
      </w:r>
      <w:r w:rsidR="00E1310D">
        <w:rPr>
          <w:lang w:eastAsia="zh-TW"/>
        </w:rPr>
        <w:t xml:space="preserve">Without knowledge of the beam diameter, the </w:t>
      </w:r>
      <w:proofErr w:type="gramStart"/>
      <w:r w:rsidR="00E1310D">
        <w:rPr>
          <w:lang w:eastAsia="zh-TW"/>
        </w:rPr>
        <w:t xml:space="preserve">UE </w:t>
      </w:r>
      <w:r w:rsidR="004E70F6">
        <w:rPr>
          <w:lang w:eastAsia="zh-TW"/>
        </w:rPr>
        <w:t xml:space="preserve"> should</w:t>
      </w:r>
      <w:proofErr w:type="gramEnd"/>
      <w:r w:rsidR="004E70F6">
        <w:rPr>
          <w:lang w:eastAsia="zh-TW"/>
        </w:rPr>
        <w:t xml:space="preserve"> </w:t>
      </w:r>
      <w:r w:rsidR="00E1310D">
        <w:rPr>
          <w:lang w:eastAsia="zh-TW"/>
        </w:rPr>
        <w:t xml:space="preserve">wake up </w:t>
      </w:r>
      <w:r w:rsidR="00813BDD">
        <w:rPr>
          <w:lang w:eastAsia="zh-TW"/>
        </w:rPr>
        <w:t xml:space="preserve"> </w:t>
      </w:r>
      <w:r w:rsidR="00E1310D">
        <w:rPr>
          <w:lang w:eastAsia="zh-TW"/>
        </w:rPr>
        <w:t xml:space="preserve">when the satellite comes into coverage, </w:t>
      </w:r>
      <w:r w:rsidR="00813BDD">
        <w:rPr>
          <w:lang w:eastAsia="zh-TW"/>
        </w:rPr>
        <w:t xml:space="preserve">so wake-up time should include a sum-margin taking into account both satellite position error </w:t>
      </w:r>
      <w:r w:rsidR="00E1310D">
        <w:rPr>
          <w:lang w:eastAsia="zh-TW"/>
        </w:rPr>
        <w:t xml:space="preserve">margin </w:t>
      </w:r>
      <w:r w:rsidR="00813BDD">
        <w:rPr>
          <w:lang w:eastAsia="zh-TW"/>
        </w:rPr>
        <w:t>and the</w:t>
      </w:r>
      <w:r w:rsidR="00E1310D">
        <w:rPr>
          <w:lang w:eastAsia="zh-TW"/>
        </w:rPr>
        <w:t xml:space="preserve"> maximum IoT NTN beam diameter. Assuming an </w:t>
      </w:r>
      <w:r w:rsidR="00464A99">
        <w:rPr>
          <w:lang w:eastAsia="zh-TW"/>
        </w:rPr>
        <w:t>IoT NTN beam diameter of 1</w:t>
      </w:r>
      <w:r w:rsidR="00E1310D">
        <w:rPr>
          <w:lang w:eastAsia="zh-TW"/>
        </w:rPr>
        <w:t>7</w:t>
      </w:r>
      <w:r w:rsidR="00464A99">
        <w:rPr>
          <w:lang w:eastAsia="zh-TW"/>
        </w:rPr>
        <w:t xml:space="preserve">00 km in </w:t>
      </w:r>
      <w:r w:rsidR="004E4350">
        <w:rPr>
          <w:lang w:eastAsia="zh-TW"/>
        </w:rPr>
        <w:t xml:space="preserve">LEO-600 km in </w:t>
      </w:r>
      <w:r w:rsidR="00464A99">
        <w:rPr>
          <w:lang w:eastAsia="zh-TW"/>
        </w:rPr>
        <w:t xml:space="preserve">Set </w:t>
      </w:r>
      <w:r w:rsidR="00E1310D">
        <w:rPr>
          <w:lang w:eastAsia="zh-TW"/>
        </w:rPr>
        <w:t>4</w:t>
      </w:r>
      <w:r w:rsidR="004E4350">
        <w:rPr>
          <w:lang w:eastAsia="zh-TW"/>
        </w:rPr>
        <w:t xml:space="preserve"> and </w:t>
      </w:r>
      <w:r w:rsidR="00E1310D">
        <w:rPr>
          <w:lang w:eastAsia="zh-TW"/>
        </w:rPr>
        <w:t xml:space="preserve">a satellite velocity of 7.55 km/s, </w:t>
      </w:r>
      <w:r w:rsidR="00E1310D" w:rsidRPr="00813BDD">
        <w:rPr>
          <w:lang w:eastAsia="zh-TW"/>
        </w:rPr>
        <w:t>the UE would need to wake up about 112 seconds (=1700 km / 2 / 7.55 km/s)</w:t>
      </w:r>
      <w:r w:rsidR="004E4350" w:rsidRPr="00813BDD">
        <w:rPr>
          <w:lang w:eastAsia="zh-TW"/>
        </w:rPr>
        <w:t xml:space="preserve"> early</w:t>
      </w:r>
      <w:r w:rsidR="00813BDD" w:rsidRPr="00813BDD">
        <w:rPr>
          <w:lang w:eastAsia="zh-TW"/>
        </w:rPr>
        <w:t xml:space="preserve"> with respect to cell diameter and an additional time due to the along-path prediction error for the satellite position</w:t>
      </w:r>
      <w:r w:rsidR="00E1310D" w:rsidRPr="00813BDD">
        <w:rPr>
          <w:lang w:eastAsia="zh-TW"/>
        </w:rPr>
        <w:t xml:space="preserve">.  </w:t>
      </w:r>
    </w:p>
    <w:p w14:paraId="1201537B" w14:textId="77777777" w:rsidR="00083B0C" w:rsidRPr="00813BDD" w:rsidRDefault="00083B0C" w:rsidP="00C960C7">
      <w:pPr>
        <w:pStyle w:val="BodyText"/>
        <w:jc w:val="both"/>
        <w:rPr>
          <w:lang w:eastAsia="zh-TW"/>
        </w:rPr>
      </w:pPr>
    </w:p>
    <w:p w14:paraId="1CECA4CD" w14:textId="61650B02" w:rsidR="00C41301" w:rsidRPr="00813BDD" w:rsidRDefault="00C960C7" w:rsidP="00C960C7">
      <w:pPr>
        <w:pStyle w:val="BodyText"/>
        <w:jc w:val="both"/>
        <w:rPr>
          <w:lang w:eastAsia="zh-TW"/>
        </w:rPr>
      </w:pPr>
      <w:r w:rsidRPr="00813BDD">
        <w:rPr>
          <w:lang w:eastAsia="zh-TW"/>
        </w:rPr>
        <w:t xml:space="preserve">Table 1: Battery life analysis </w:t>
      </w:r>
      <w:r w:rsidR="00A93169" w:rsidRPr="00813BDD">
        <w:rPr>
          <w:lang w:eastAsia="zh-TW"/>
        </w:rPr>
        <w:t xml:space="preserve">example </w:t>
      </w:r>
      <w:r w:rsidRPr="00813BDD">
        <w:rPr>
          <w:lang w:eastAsia="zh-TW"/>
        </w:rPr>
        <w:t>for UE Wake up 150 seconds with cell access attempt every 10 seconds before satellite comes into coverage</w:t>
      </w:r>
      <w:r w:rsidR="00A93169" w:rsidRPr="00813BDD">
        <w:rPr>
          <w:lang w:eastAsia="zh-TW"/>
        </w:rPr>
        <w:t xml:space="preserve"> with maximum IoT NTN cell of 1700 km.</w:t>
      </w:r>
      <w:r w:rsidR="008C53A5" w:rsidRPr="00813BDD">
        <w:rPr>
          <w:lang w:eastAsia="zh-TW"/>
        </w:rPr>
        <w:t xml:space="preserve"> </w:t>
      </w:r>
      <w:bookmarkStart w:id="3" w:name="_Hlk92697898"/>
      <w:r w:rsidR="008C53A5" w:rsidRPr="00813BDD">
        <w:rPr>
          <w:lang w:eastAsia="zh-TW"/>
        </w:rPr>
        <w:t xml:space="preserve">We considered worst case with 1700 km with 3 tries if beam size is known (instead of 15 tries if the beam knowledge is not known). This </w:t>
      </w:r>
      <w:r w:rsidR="00F83A31">
        <w:rPr>
          <w:lang w:eastAsia="zh-TW"/>
        </w:rPr>
        <w:t xml:space="preserve">provides a baseline for the power consumption when the satellite always comes into coverage upon fly-by regardless of cell size. The margin needed for cell search decreases with the cell size, so if a beam-size is known the number of searches can be decreased </w:t>
      </w:r>
      <w:proofErr w:type="gramStart"/>
      <w:r w:rsidR="00F83A31" w:rsidRPr="00900626">
        <w:t>e.g.</w:t>
      </w:r>
      <w:proofErr w:type="gramEnd"/>
      <w:r w:rsidR="00F83A31" w:rsidRPr="00900626">
        <w:t xml:space="preserve"> 500 km/2/7.5 km/s = ~4</w:t>
      </w:r>
      <w:r w:rsidR="00F83A31">
        <w:t xml:space="preserve">, and </w:t>
      </w:r>
      <w:r w:rsidR="00F83A31" w:rsidRPr="00900626">
        <w:t>e.g. 100 km/2/7.5 km/s = ~0</w:t>
      </w:r>
      <w:r w:rsidR="00F83A31">
        <w:t xml:space="preserve"> with an additional margin of </w:t>
      </w:r>
      <w:r w:rsidR="008D6B82">
        <w:t>3 due to the satellite prediction error.</w:t>
      </w:r>
    </w:p>
    <w:p w14:paraId="2ED33C1A" w14:textId="6986E794" w:rsidR="00C41301" w:rsidRPr="00391764" w:rsidRDefault="00C41301" w:rsidP="00C960C7">
      <w:pPr>
        <w:pStyle w:val="BodyText"/>
        <w:jc w:val="both"/>
      </w:pPr>
    </w:p>
    <w:p w14:paraId="3185BC83" w14:textId="181A2DC2" w:rsidR="000F3BD9" w:rsidRDefault="008C53A5" w:rsidP="00C960C7">
      <w:pPr>
        <w:pStyle w:val="BodyText"/>
        <w:jc w:val="both"/>
        <w:rPr>
          <w:lang w:eastAsia="zh-TW"/>
        </w:rPr>
      </w:pPr>
      <w:r w:rsidRPr="00813BDD">
        <w:rPr>
          <w:lang w:eastAsia="zh-TW"/>
        </w:rPr>
        <w:t xml:space="preserve">The analysis shown in </w:t>
      </w:r>
      <w:r w:rsidR="000D7780" w:rsidRPr="00813BDD">
        <w:rPr>
          <w:lang w:eastAsia="zh-TW"/>
        </w:rPr>
        <w:t>T</w:t>
      </w:r>
      <w:r w:rsidRPr="00813BDD">
        <w:rPr>
          <w:lang w:eastAsia="zh-TW"/>
        </w:rPr>
        <w:t>able</w:t>
      </w:r>
      <w:r w:rsidR="000D7780" w:rsidRPr="00813BDD">
        <w:rPr>
          <w:lang w:eastAsia="zh-TW"/>
        </w:rPr>
        <w:t xml:space="preserve"> 1</w:t>
      </w:r>
      <w:r w:rsidRPr="00813BDD">
        <w:rPr>
          <w:lang w:eastAsia="zh-TW"/>
        </w:rPr>
        <w:t xml:space="preserve"> suggests</w:t>
      </w:r>
      <w:r>
        <w:rPr>
          <w:lang w:eastAsia="zh-TW"/>
        </w:rPr>
        <w:t xml:space="preserve"> the </w:t>
      </w:r>
      <w:r w:rsidRPr="008C53A5">
        <w:rPr>
          <w:lang w:eastAsia="zh-TW"/>
        </w:rPr>
        <w:t>performance is improved compared to no beam knowledge</w:t>
      </w:r>
      <w:r>
        <w:rPr>
          <w:lang w:eastAsia="zh-TW"/>
        </w:rPr>
        <w:t xml:space="preserve">, but </w:t>
      </w:r>
      <w:r w:rsidRPr="008C53A5">
        <w:rPr>
          <w:lang w:eastAsia="zh-TW"/>
        </w:rPr>
        <w:t>the gains with beam knowledge are not essential in terms of UE power consumption</w:t>
      </w:r>
      <w:r>
        <w:rPr>
          <w:lang w:eastAsia="zh-TW"/>
        </w:rPr>
        <w:t xml:space="preserve"> in Rel-17</w:t>
      </w:r>
      <w:r w:rsidRPr="008C53A5">
        <w:rPr>
          <w:lang w:eastAsia="zh-TW"/>
        </w:rPr>
        <w:t>.</w:t>
      </w:r>
    </w:p>
    <w:tbl>
      <w:tblPr>
        <w:tblW w:w="9006" w:type="dxa"/>
        <w:jc w:val="center"/>
        <w:tblCellMar>
          <w:left w:w="0" w:type="dxa"/>
          <w:right w:w="0" w:type="dxa"/>
        </w:tblCellMar>
        <w:tblLook w:val="0420" w:firstRow="1" w:lastRow="0" w:firstColumn="0" w:lastColumn="0" w:noHBand="0" w:noVBand="1"/>
      </w:tblPr>
      <w:tblGrid>
        <w:gridCol w:w="1984"/>
        <w:gridCol w:w="1748"/>
        <w:gridCol w:w="1780"/>
        <w:gridCol w:w="1956"/>
        <w:gridCol w:w="1538"/>
      </w:tblGrid>
      <w:tr w:rsidR="005E359F" w:rsidRPr="00C960C7" w14:paraId="2CE9D8E8" w14:textId="0BD081DD" w:rsidTr="00BF1407">
        <w:trPr>
          <w:trHeight w:val="584"/>
          <w:jc w:val="center"/>
        </w:trPr>
        <w:tc>
          <w:tcPr>
            <w:tcW w:w="9006" w:type="dxa"/>
            <w:gridSpan w:val="5"/>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bookmarkEnd w:id="3"/>
          <w:p w14:paraId="444E5C73" w14:textId="77777777" w:rsidR="005E359F" w:rsidRPr="00C960C7" w:rsidRDefault="005E359F" w:rsidP="00C960C7">
            <w:pPr>
              <w:pStyle w:val="BodyText"/>
              <w:jc w:val="both"/>
              <w:rPr>
                <w:lang w:eastAsia="zh-TW"/>
              </w:rPr>
            </w:pPr>
            <w:r w:rsidRPr="00C960C7">
              <w:rPr>
                <w:b/>
                <w:bCs/>
                <w:lang w:eastAsia="zh-TW"/>
              </w:rPr>
              <w:lastRenderedPageBreak/>
              <w:t>UE Wake up 150 seconds with cell access attempt every 10 seconds before satellite comes into coverage</w:t>
            </w:r>
          </w:p>
          <w:p w14:paraId="5912A58B" w14:textId="0D3D78EE" w:rsidR="005E359F" w:rsidRPr="00C960C7" w:rsidRDefault="005E359F" w:rsidP="00C960C7">
            <w:pPr>
              <w:pStyle w:val="BodyText"/>
              <w:jc w:val="both"/>
              <w:rPr>
                <w:b/>
                <w:bCs/>
                <w:lang w:eastAsia="zh-TW"/>
              </w:rPr>
            </w:pPr>
            <w:r w:rsidRPr="00C960C7">
              <w:rPr>
                <w:b/>
                <w:bCs/>
                <w:lang w:eastAsia="zh-TW"/>
              </w:rPr>
              <w:t xml:space="preserve">Long term prediction with UE </w:t>
            </w:r>
            <w:r>
              <w:rPr>
                <w:b/>
                <w:bCs/>
                <w:lang w:eastAsia="zh-TW"/>
              </w:rPr>
              <w:t>-</w:t>
            </w:r>
            <w:r w:rsidRPr="00C960C7">
              <w:rPr>
                <w:b/>
                <w:bCs/>
                <w:lang w:eastAsia="zh-TW"/>
              </w:rPr>
              <w:t>location and ephemeris is done at the UE</w:t>
            </w:r>
          </w:p>
        </w:tc>
      </w:tr>
      <w:tr w:rsidR="005E359F" w:rsidRPr="00C960C7" w14:paraId="41DE1C4D" w14:textId="3B65B06B" w:rsidTr="005E359F">
        <w:trPr>
          <w:trHeight w:val="584"/>
          <w:jc w:val="center"/>
        </w:trPr>
        <w:tc>
          <w:tcPr>
            <w:tcW w:w="1984"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2331A3E" w14:textId="53F3F24F" w:rsidR="005E359F" w:rsidRPr="00C960C7" w:rsidRDefault="005E359F" w:rsidP="00C960C7">
            <w:pPr>
              <w:pStyle w:val="BodyText"/>
              <w:jc w:val="both"/>
              <w:rPr>
                <w:lang w:eastAsia="zh-TW"/>
              </w:rPr>
            </w:pPr>
            <w:r w:rsidRPr="00C960C7">
              <w:rPr>
                <w:lang w:eastAsia="zh-TW"/>
              </w:rPr>
              <w:t>Case</w:t>
            </w:r>
            <w:r>
              <w:rPr>
                <w:lang w:eastAsia="zh-TW"/>
              </w:rPr>
              <w:t>s</w:t>
            </w:r>
          </w:p>
        </w:tc>
        <w:tc>
          <w:tcPr>
            <w:tcW w:w="1748"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D828DD3" w14:textId="77777777" w:rsidR="005E359F" w:rsidRPr="00C960C7" w:rsidRDefault="005E359F" w:rsidP="00C960C7">
            <w:pPr>
              <w:pStyle w:val="BodyText"/>
              <w:jc w:val="both"/>
              <w:rPr>
                <w:lang w:eastAsia="zh-TW"/>
              </w:rPr>
            </w:pPr>
            <w:r w:rsidRPr="00C960C7">
              <w:rPr>
                <w:lang w:eastAsia="zh-TW"/>
              </w:rPr>
              <w:t>With contiguous coverage including GNSS</w:t>
            </w:r>
          </w:p>
        </w:tc>
        <w:tc>
          <w:tcPr>
            <w:tcW w:w="178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4878E33" w14:textId="62ED99B1" w:rsidR="005E359F" w:rsidRPr="00C960C7" w:rsidRDefault="005E359F" w:rsidP="00C960C7">
            <w:pPr>
              <w:pStyle w:val="BodyText"/>
              <w:jc w:val="both"/>
              <w:rPr>
                <w:lang w:eastAsia="zh-TW"/>
              </w:rPr>
            </w:pPr>
            <w:r w:rsidRPr="00C960C7">
              <w:rPr>
                <w:lang w:eastAsia="zh-TW"/>
              </w:rPr>
              <w:t>With 15</w:t>
            </w:r>
            <w:r>
              <w:rPr>
                <w:lang w:eastAsia="zh-TW"/>
              </w:rPr>
              <w:t xml:space="preserve"> (</w:t>
            </w:r>
            <w:r w:rsidRPr="00C960C7">
              <w:rPr>
                <w:lang w:eastAsia="zh-TW"/>
              </w:rPr>
              <w:t>=11+4</w:t>
            </w:r>
            <w:r>
              <w:rPr>
                <w:lang w:eastAsia="zh-TW"/>
              </w:rPr>
              <w:t>)</w:t>
            </w:r>
            <w:r w:rsidRPr="00C960C7">
              <w:rPr>
                <w:lang w:eastAsia="zh-TW"/>
              </w:rPr>
              <w:t xml:space="preserve"> tries every 10s (w/o beam knowledge)</w:t>
            </w:r>
          </w:p>
        </w:tc>
        <w:tc>
          <w:tcPr>
            <w:tcW w:w="1956"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4F671D5B" w14:textId="77777777" w:rsidR="005E359F" w:rsidRPr="00C960C7" w:rsidRDefault="005E359F" w:rsidP="00C960C7">
            <w:pPr>
              <w:pStyle w:val="BodyText"/>
              <w:jc w:val="both"/>
              <w:rPr>
                <w:lang w:eastAsia="zh-TW"/>
              </w:rPr>
            </w:pPr>
            <w:r w:rsidRPr="00C960C7">
              <w:rPr>
                <w:lang w:eastAsia="zh-TW"/>
              </w:rPr>
              <w:t>With 3 tries every 10 seconds (w/ beam knowledge)</w:t>
            </w:r>
          </w:p>
        </w:tc>
        <w:tc>
          <w:tcPr>
            <w:tcW w:w="1538" w:type="dxa"/>
            <w:tcBorders>
              <w:top w:val="single" w:sz="24" w:space="0" w:color="FFFFFF"/>
              <w:left w:val="single" w:sz="8" w:space="0" w:color="FFFFFF"/>
              <w:bottom w:val="single" w:sz="8" w:space="0" w:color="FFFFFF"/>
              <w:right w:val="single" w:sz="8" w:space="0" w:color="FFFFFF"/>
            </w:tcBorders>
            <w:shd w:val="clear" w:color="auto" w:fill="CBE0F3"/>
          </w:tcPr>
          <w:p w14:paraId="472DDA6D" w14:textId="55C4344C" w:rsidR="005E359F" w:rsidRPr="00C960C7" w:rsidRDefault="005E359F" w:rsidP="00C960C7">
            <w:pPr>
              <w:pStyle w:val="BodyText"/>
              <w:jc w:val="both"/>
              <w:rPr>
                <w:lang w:eastAsia="zh-TW"/>
              </w:rPr>
            </w:pPr>
            <w:r w:rsidRPr="005E359F">
              <w:rPr>
                <w:lang w:eastAsia="zh-TW"/>
              </w:rPr>
              <w:t xml:space="preserve">With </w:t>
            </w:r>
            <w:r w:rsidR="004A53D3">
              <w:rPr>
                <w:lang w:eastAsia="zh-TW"/>
              </w:rPr>
              <w:t>7</w:t>
            </w:r>
            <w:r w:rsidRPr="005E359F">
              <w:rPr>
                <w:lang w:eastAsia="zh-TW"/>
              </w:rPr>
              <w:t xml:space="preserve"> tries every 10 seconds (w/ beam knowledge)</w:t>
            </w:r>
          </w:p>
        </w:tc>
      </w:tr>
      <w:tr w:rsidR="005E359F" w:rsidRPr="00C960C7" w14:paraId="5DB9B41B" w14:textId="45217478" w:rsidTr="005E359F">
        <w:trPr>
          <w:trHeight w:val="584"/>
          <w:jc w:val="center"/>
        </w:trPr>
        <w:tc>
          <w:tcPr>
            <w:tcW w:w="1984"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0F09390" w14:textId="77777777" w:rsidR="005E359F" w:rsidRPr="00C960C7" w:rsidRDefault="005E359F" w:rsidP="005E359F">
            <w:pPr>
              <w:pStyle w:val="BodyText"/>
              <w:jc w:val="both"/>
              <w:rPr>
                <w:lang w:eastAsia="zh-TW"/>
              </w:rPr>
            </w:pPr>
            <w:r w:rsidRPr="00C960C7">
              <w:rPr>
                <w:lang w:eastAsia="zh-TW"/>
              </w:rPr>
              <w:t>50 B, 1 day, MCL=154 dB (warm fix)</w:t>
            </w:r>
          </w:p>
        </w:tc>
        <w:tc>
          <w:tcPr>
            <w:tcW w:w="1748"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859A9C5" w14:textId="77777777" w:rsidR="005E359F" w:rsidRPr="00C960C7" w:rsidRDefault="005E359F" w:rsidP="005E359F">
            <w:pPr>
              <w:pStyle w:val="BodyText"/>
              <w:jc w:val="both"/>
              <w:rPr>
                <w:lang w:eastAsia="zh-TW"/>
              </w:rPr>
            </w:pPr>
            <w:r w:rsidRPr="00C960C7">
              <w:rPr>
                <w:lang w:eastAsia="zh-TW"/>
              </w:rPr>
              <w:t>23.7 years battery life</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12D2B5B9" w14:textId="77777777" w:rsidR="005E359F" w:rsidRPr="00C960C7" w:rsidRDefault="005E359F" w:rsidP="005E359F">
            <w:pPr>
              <w:pStyle w:val="BodyText"/>
              <w:jc w:val="both"/>
              <w:rPr>
                <w:lang w:eastAsia="zh-TW"/>
              </w:rPr>
            </w:pPr>
            <w:r w:rsidRPr="00C960C7">
              <w:rPr>
                <w:lang w:eastAsia="zh-TW"/>
              </w:rPr>
              <w:t>20.1 years battery life</w:t>
            </w:r>
          </w:p>
        </w:tc>
        <w:tc>
          <w:tcPr>
            <w:tcW w:w="1956"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892404E" w14:textId="77777777" w:rsidR="005E359F" w:rsidRPr="00C960C7" w:rsidRDefault="005E359F" w:rsidP="005E359F">
            <w:pPr>
              <w:pStyle w:val="BodyText"/>
              <w:jc w:val="both"/>
              <w:rPr>
                <w:lang w:eastAsia="zh-TW"/>
              </w:rPr>
            </w:pPr>
            <w:r w:rsidRPr="00C960C7">
              <w:rPr>
                <w:lang w:eastAsia="zh-TW"/>
              </w:rPr>
              <w:t>22.9 years battery life</w:t>
            </w:r>
          </w:p>
        </w:tc>
        <w:tc>
          <w:tcPr>
            <w:tcW w:w="1538" w:type="dxa"/>
            <w:tcBorders>
              <w:top w:val="single" w:sz="8" w:space="0" w:color="FFFFFF"/>
              <w:left w:val="single" w:sz="8" w:space="0" w:color="FFFFFF"/>
              <w:bottom w:val="single" w:sz="8" w:space="0" w:color="FFFFFF"/>
              <w:right w:val="single" w:sz="8" w:space="0" w:color="FFFFFF"/>
            </w:tcBorders>
            <w:shd w:val="clear" w:color="auto" w:fill="E7F0F9"/>
          </w:tcPr>
          <w:p w14:paraId="2F7DF683" w14:textId="7FF5E968" w:rsidR="005E359F" w:rsidRPr="00C960C7" w:rsidRDefault="005E359F" w:rsidP="005E359F">
            <w:pPr>
              <w:pStyle w:val="BodyText"/>
              <w:jc w:val="both"/>
              <w:rPr>
                <w:lang w:eastAsia="zh-TW"/>
              </w:rPr>
            </w:pPr>
            <w:r w:rsidRPr="0024275C">
              <w:t>21.9 years battery life</w:t>
            </w:r>
          </w:p>
        </w:tc>
      </w:tr>
      <w:tr w:rsidR="005E359F" w:rsidRPr="00C960C7" w14:paraId="2417A068" w14:textId="0E66CE0B" w:rsidTr="005E359F">
        <w:trPr>
          <w:trHeight w:val="584"/>
          <w:jc w:val="center"/>
        </w:trPr>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83F6825" w14:textId="77777777" w:rsidR="005E359F" w:rsidRPr="00C960C7" w:rsidRDefault="005E359F" w:rsidP="005E359F">
            <w:pPr>
              <w:pStyle w:val="BodyText"/>
              <w:jc w:val="both"/>
              <w:rPr>
                <w:lang w:eastAsia="zh-TW"/>
              </w:rPr>
            </w:pPr>
            <w:r w:rsidRPr="00C960C7">
              <w:rPr>
                <w:lang w:eastAsia="zh-TW"/>
              </w:rPr>
              <w:t>50 B, 1 day, MCL=164 dB (warm fix)</w:t>
            </w:r>
          </w:p>
        </w:tc>
        <w:tc>
          <w:tcPr>
            <w:tcW w:w="1748"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38B2257" w14:textId="77777777" w:rsidR="005E359F" w:rsidRPr="00C960C7" w:rsidRDefault="005E359F" w:rsidP="005E359F">
            <w:pPr>
              <w:pStyle w:val="BodyText"/>
              <w:jc w:val="both"/>
              <w:rPr>
                <w:lang w:eastAsia="zh-TW"/>
              </w:rPr>
            </w:pPr>
            <w:r w:rsidRPr="00C960C7">
              <w:rPr>
                <w:lang w:eastAsia="zh-TW"/>
              </w:rPr>
              <w:t>15.3 years battery life</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BB147B6" w14:textId="77777777" w:rsidR="005E359F" w:rsidRPr="00C960C7" w:rsidRDefault="005E359F" w:rsidP="005E359F">
            <w:pPr>
              <w:pStyle w:val="BodyText"/>
              <w:jc w:val="both"/>
              <w:rPr>
                <w:lang w:eastAsia="zh-TW"/>
              </w:rPr>
            </w:pPr>
            <w:r w:rsidRPr="00C960C7">
              <w:rPr>
                <w:lang w:eastAsia="zh-TW"/>
              </w:rPr>
              <w:t>13.7 years battery life</w:t>
            </w:r>
          </w:p>
        </w:tc>
        <w:tc>
          <w:tcPr>
            <w:tcW w:w="1956"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B18DE5F" w14:textId="77777777" w:rsidR="005E359F" w:rsidRPr="00C960C7" w:rsidRDefault="005E359F" w:rsidP="005E359F">
            <w:pPr>
              <w:pStyle w:val="BodyText"/>
              <w:jc w:val="both"/>
              <w:rPr>
                <w:lang w:eastAsia="zh-TW"/>
              </w:rPr>
            </w:pPr>
            <w:r w:rsidRPr="00C960C7">
              <w:rPr>
                <w:lang w:eastAsia="zh-TW"/>
              </w:rPr>
              <w:t>15.0 years battery life</w:t>
            </w:r>
          </w:p>
        </w:tc>
        <w:tc>
          <w:tcPr>
            <w:tcW w:w="1538" w:type="dxa"/>
            <w:tcBorders>
              <w:top w:val="single" w:sz="8" w:space="0" w:color="FFFFFF"/>
              <w:left w:val="single" w:sz="8" w:space="0" w:color="FFFFFF"/>
              <w:bottom w:val="single" w:sz="8" w:space="0" w:color="FFFFFF"/>
              <w:right w:val="single" w:sz="8" w:space="0" w:color="FFFFFF"/>
            </w:tcBorders>
            <w:shd w:val="clear" w:color="auto" w:fill="CBE0F3"/>
          </w:tcPr>
          <w:p w14:paraId="18FB364B" w14:textId="18082A6D" w:rsidR="005E359F" w:rsidRPr="00C960C7" w:rsidRDefault="005E359F" w:rsidP="005E359F">
            <w:pPr>
              <w:pStyle w:val="BodyText"/>
              <w:jc w:val="both"/>
              <w:rPr>
                <w:lang w:eastAsia="zh-TW"/>
              </w:rPr>
            </w:pPr>
            <w:r w:rsidRPr="0024275C">
              <w:t>14.5 years battery life</w:t>
            </w:r>
          </w:p>
        </w:tc>
      </w:tr>
      <w:tr w:rsidR="005E359F" w:rsidRPr="00C960C7" w14:paraId="17D3F03A" w14:textId="785E9ADB" w:rsidTr="005E359F">
        <w:trPr>
          <w:trHeight w:val="584"/>
          <w:jc w:val="center"/>
        </w:trPr>
        <w:tc>
          <w:tcPr>
            <w:tcW w:w="1984"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9716A9B" w14:textId="77777777" w:rsidR="005E359F" w:rsidRPr="00C960C7" w:rsidRDefault="005E359F" w:rsidP="005E359F">
            <w:pPr>
              <w:pStyle w:val="BodyText"/>
              <w:jc w:val="both"/>
              <w:rPr>
                <w:lang w:eastAsia="zh-TW"/>
              </w:rPr>
            </w:pPr>
            <w:r w:rsidRPr="00C960C7">
              <w:rPr>
                <w:lang w:eastAsia="zh-TW"/>
              </w:rPr>
              <w:t>50 B, 2h, MCL=154 dB (hot fix)</w:t>
            </w:r>
          </w:p>
        </w:tc>
        <w:tc>
          <w:tcPr>
            <w:tcW w:w="1748"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4F139852" w14:textId="77777777" w:rsidR="005E359F" w:rsidRPr="00C960C7" w:rsidRDefault="005E359F" w:rsidP="005E359F">
            <w:pPr>
              <w:pStyle w:val="BodyText"/>
              <w:jc w:val="both"/>
              <w:rPr>
                <w:lang w:eastAsia="zh-TW"/>
              </w:rPr>
            </w:pPr>
            <w:r w:rsidRPr="00C960C7">
              <w:rPr>
                <w:lang w:eastAsia="zh-TW"/>
              </w:rPr>
              <w:t>8.4 years battery life</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DC75DBA" w14:textId="77777777" w:rsidR="005E359F" w:rsidRPr="00C960C7" w:rsidRDefault="005E359F" w:rsidP="005E359F">
            <w:pPr>
              <w:pStyle w:val="BodyText"/>
              <w:jc w:val="both"/>
              <w:rPr>
                <w:lang w:eastAsia="zh-TW"/>
              </w:rPr>
            </w:pPr>
            <w:r w:rsidRPr="00C960C7">
              <w:rPr>
                <w:lang w:eastAsia="zh-TW"/>
              </w:rPr>
              <w:t>4.7 years battery life</w:t>
            </w:r>
          </w:p>
        </w:tc>
        <w:tc>
          <w:tcPr>
            <w:tcW w:w="1956"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4637D8A" w14:textId="77777777" w:rsidR="005E359F" w:rsidRPr="00C960C7" w:rsidRDefault="005E359F" w:rsidP="005E359F">
            <w:pPr>
              <w:pStyle w:val="BodyText"/>
              <w:jc w:val="both"/>
              <w:rPr>
                <w:lang w:eastAsia="zh-TW"/>
              </w:rPr>
            </w:pPr>
            <w:r w:rsidRPr="00C960C7">
              <w:rPr>
                <w:lang w:eastAsia="zh-TW"/>
              </w:rPr>
              <w:t>7.3 years battery life</w:t>
            </w:r>
          </w:p>
        </w:tc>
        <w:tc>
          <w:tcPr>
            <w:tcW w:w="1538" w:type="dxa"/>
            <w:tcBorders>
              <w:top w:val="single" w:sz="8" w:space="0" w:color="FFFFFF"/>
              <w:left w:val="single" w:sz="8" w:space="0" w:color="FFFFFF"/>
              <w:bottom w:val="single" w:sz="8" w:space="0" w:color="FFFFFF"/>
              <w:right w:val="single" w:sz="8" w:space="0" w:color="FFFFFF"/>
            </w:tcBorders>
            <w:shd w:val="clear" w:color="auto" w:fill="E7F0F9"/>
          </w:tcPr>
          <w:p w14:paraId="6067CBED" w14:textId="0C5063F4" w:rsidR="005E359F" w:rsidRPr="00C960C7" w:rsidRDefault="005E359F" w:rsidP="005E359F">
            <w:pPr>
              <w:pStyle w:val="BodyText"/>
              <w:jc w:val="both"/>
              <w:rPr>
                <w:lang w:eastAsia="zh-TW"/>
              </w:rPr>
            </w:pPr>
            <w:r w:rsidRPr="0024275C">
              <w:t>6.2 years battery life</w:t>
            </w:r>
          </w:p>
        </w:tc>
      </w:tr>
      <w:tr w:rsidR="005E359F" w:rsidRPr="00C960C7" w14:paraId="3FC84A76" w14:textId="0907336B" w:rsidTr="005E359F">
        <w:trPr>
          <w:trHeight w:val="584"/>
          <w:jc w:val="center"/>
        </w:trPr>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8B3936C" w14:textId="77777777" w:rsidR="005E359F" w:rsidRPr="00C960C7" w:rsidRDefault="005E359F" w:rsidP="005E359F">
            <w:pPr>
              <w:pStyle w:val="BodyText"/>
              <w:jc w:val="both"/>
              <w:rPr>
                <w:lang w:eastAsia="zh-TW"/>
              </w:rPr>
            </w:pPr>
            <w:r w:rsidRPr="00C960C7">
              <w:rPr>
                <w:lang w:eastAsia="zh-TW"/>
              </w:rPr>
              <w:t>50 B, 2h, MCL=164 dB (hot fix)</w:t>
            </w:r>
          </w:p>
        </w:tc>
        <w:tc>
          <w:tcPr>
            <w:tcW w:w="1748"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C2B7278" w14:textId="77777777" w:rsidR="005E359F" w:rsidRPr="00C960C7" w:rsidRDefault="005E359F" w:rsidP="005E359F">
            <w:pPr>
              <w:pStyle w:val="BodyText"/>
              <w:jc w:val="both"/>
              <w:rPr>
                <w:lang w:eastAsia="zh-TW"/>
              </w:rPr>
            </w:pPr>
            <w:r w:rsidRPr="00C960C7">
              <w:rPr>
                <w:lang w:eastAsia="zh-TW"/>
              </w:rPr>
              <w:t>2.5 years battery life</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9D35670" w14:textId="77777777" w:rsidR="005E359F" w:rsidRPr="00C960C7" w:rsidRDefault="005E359F" w:rsidP="005E359F">
            <w:pPr>
              <w:pStyle w:val="BodyText"/>
              <w:jc w:val="both"/>
              <w:rPr>
                <w:lang w:eastAsia="zh-TW"/>
              </w:rPr>
            </w:pPr>
            <w:r w:rsidRPr="00C960C7">
              <w:rPr>
                <w:lang w:eastAsia="zh-TW"/>
              </w:rPr>
              <w:t>2.0 years battery life</w:t>
            </w:r>
          </w:p>
        </w:tc>
        <w:tc>
          <w:tcPr>
            <w:tcW w:w="1956"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BA7CF4C" w14:textId="77777777" w:rsidR="005E359F" w:rsidRPr="00C960C7" w:rsidRDefault="005E359F" w:rsidP="005E359F">
            <w:pPr>
              <w:pStyle w:val="BodyText"/>
              <w:jc w:val="both"/>
              <w:rPr>
                <w:lang w:eastAsia="zh-TW"/>
              </w:rPr>
            </w:pPr>
            <w:r w:rsidRPr="00C960C7">
              <w:rPr>
                <w:lang w:eastAsia="zh-TW"/>
              </w:rPr>
              <w:t>2.4 years battery life</w:t>
            </w:r>
          </w:p>
        </w:tc>
        <w:tc>
          <w:tcPr>
            <w:tcW w:w="1538" w:type="dxa"/>
            <w:tcBorders>
              <w:top w:val="single" w:sz="8" w:space="0" w:color="FFFFFF"/>
              <w:left w:val="single" w:sz="8" w:space="0" w:color="FFFFFF"/>
              <w:bottom w:val="single" w:sz="8" w:space="0" w:color="FFFFFF"/>
              <w:right w:val="single" w:sz="8" w:space="0" w:color="FFFFFF"/>
            </w:tcBorders>
            <w:shd w:val="clear" w:color="auto" w:fill="CBE0F3"/>
          </w:tcPr>
          <w:p w14:paraId="744C4E0F" w14:textId="03173EA4" w:rsidR="005E359F" w:rsidRPr="00C960C7" w:rsidRDefault="005E359F" w:rsidP="005E359F">
            <w:pPr>
              <w:pStyle w:val="BodyText"/>
              <w:jc w:val="both"/>
              <w:rPr>
                <w:lang w:eastAsia="zh-TW"/>
              </w:rPr>
            </w:pPr>
            <w:r w:rsidRPr="0024275C">
              <w:t>2.3 years battery life</w:t>
            </w:r>
          </w:p>
        </w:tc>
      </w:tr>
    </w:tbl>
    <w:p w14:paraId="4045DEB0" w14:textId="02B87F24" w:rsidR="00F27A2B" w:rsidRDefault="000D7780" w:rsidP="000D7780">
      <w:pPr>
        <w:pStyle w:val="BodyText"/>
        <w:jc w:val="center"/>
        <w:rPr>
          <w:b/>
          <w:bCs/>
          <w:i/>
          <w:iCs/>
          <w:lang w:eastAsia="zh-TW"/>
        </w:rPr>
      </w:pPr>
      <w:r>
        <w:rPr>
          <w:b/>
          <w:bCs/>
          <w:i/>
          <w:iCs/>
          <w:lang w:eastAsia="zh-TW"/>
        </w:rPr>
        <w:t>Table 1: UE power consumption with one satellite pass within 12 hours with and without beam knowledge</w:t>
      </w:r>
    </w:p>
    <w:p w14:paraId="3D6266E9" w14:textId="757E5680" w:rsidR="00277108" w:rsidRPr="00391764" w:rsidRDefault="00C63FC5" w:rsidP="00027E0E">
      <w:pPr>
        <w:pStyle w:val="BodyText"/>
        <w:jc w:val="both"/>
        <w:rPr>
          <w:lang w:eastAsia="zh-TW"/>
        </w:rPr>
      </w:pPr>
      <w:r w:rsidRPr="00391764">
        <w:rPr>
          <w:lang w:eastAsia="zh-TW"/>
        </w:rPr>
        <w:t>Figure 2 illustrates satellite cell search and UE wake up</w:t>
      </w:r>
      <w:r w:rsidR="008D6B82" w:rsidRPr="00391764">
        <w:rPr>
          <w:lang w:eastAsia="zh-TW"/>
        </w:rPr>
        <w:t xml:space="preserve"> margins in blue</w:t>
      </w:r>
      <w:r w:rsidRPr="00391764">
        <w:rPr>
          <w:lang w:eastAsia="zh-TW"/>
        </w:rPr>
        <w:t xml:space="preserve">. </w:t>
      </w:r>
      <w:r w:rsidR="008D6B82" w:rsidRPr="00391764">
        <w:rPr>
          <w:lang w:eastAsia="zh-TW"/>
        </w:rPr>
        <w:t xml:space="preserve">The analysis in table 1 assumes the UE travels along-track through nadir, but it does not account for the number of times a UE without beam information might think it is coverage </w:t>
      </w:r>
      <w:proofErr w:type="spellStart"/>
      <w:r w:rsidR="008D6B82" w:rsidRPr="00391764">
        <w:rPr>
          <w:lang w:eastAsia="zh-TW"/>
        </w:rPr>
        <w:t>ie</w:t>
      </w:r>
      <w:proofErr w:type="spellEnd"/>
      <w:r w:rsidR="008D6B82" w:rsidRPr="00391764">
        <w:rPr>
          <w:lang w:eastAsia="zh-TW"/>
        </w:rPr>
        <w:t xml:space="preserve">. within the 1700 km set-4 cell swath while the actual cell swath is smaller as illustrated in figure 2. Note that the term swath is used here instead of diameter since cells may be </w:t>
      </w:r>
      <w:proofErr w:type="spellStart"/>
      <w:r w:rsidR="008D6B82" w:rsidRPr="00391764">
        <w:rPr>
          <w:lang w:eastAsia="zh-TW"/>
        </w:rPr>
        <w:t>nonspherical</w:t>
      </w:r>
      <w:proofErr w:type="spellEnd"/>
      <w:r w:rsidR="008D6B82" w:rsidRPr="00391764">
        <w:rPr>
          <w:lang w:eastAsia="zh-TW"/>
        </w:rPr>
        <w:t xml:space="preserve"> or elliptic to increase the number of UEs covered.</w:t>
      </w:r>
      <w:r w:rsidR="00A95C97" w:rsidRPr="00391764">
        <w:rPr>
          <w:lang w:eastAsia="zh-TW"/>
        </w:rPr>
        <w:t xml:space="preserve"> </w:t>
      </w:r>
      <w:r w:rsidRPr="00391764">
        <w:rPr>
          <w:lang w:eastAsia="zh-TW"/>
        </w:rPr>
        <w:t xml:space="preserve">This can lead to some false positive for UE wake up, where the UE assume the satellite is in coverage based on maximum beam diameter of 1700 </w:t>
      </w:r>
      <w:proofErr w:type="gramStart"/>
      <w:r w:rsidRPr="00391764">
        <w:rPr>
          <w:lang w:eastAsia="zh-TW"/>
        </w:rPr>
        <w:t>km</w:t>
      </w:r>
      <w:proofErr w:type="gramEnd"/>
      <w:r w:rsidR="00967A75" w:rsidRPr="00391764">
        <w:rPr>
          <w:lang w:eastAsia="zh-TW"/>
        </w:rPr>
        <w:t xml:space="preserve"> but the </w:t>
      </w:r>
      <w:r w:rsidR="00A95C97" w:rsidRPr="00391764">
        <w:rPr>
          <w:lang w:eastAsia="zh-TW"/>
        </w:rPr>
        <w:t>UE is located outside the actual (smaller) beam diameter</w:t>
      </w:r>
      <w:r w:rsidR="00967A75" w:rsidRPr="00391764">
        <w:rPr>
          <w:lang w:eastAsia="zh-TW"/>
        </w:rPr>
        <w:t>.</w:t>
      </w:r>
      <w:r w:rsidRPr="00391764">
        <w:rPr>
          <w:lang w:eastAsia="zh-TW"/>
        </w:rPr>
        <w:t xml:space="preserve">   </w:t>
      </w:r>
      <w:proofErr w:type="gramStart"/>
      <w:r w:rsidR="00277108" w:rsidRPr="00391764">
        <w:rPr>
          <w:lang w:eastAsia="zh-TW"/>
        </w:rPr>
        <w:t xml:space="preserve">If </w:t>
      </w:r>
      <w:r w:rsidR="00A95C97" w:rsidRPr="00391764">
        <w:rPr>
          <w:lang w:eastAsia="zh-TW"/>
        </w:rPr>
        <w:t xml:space="preserve"> </w:t>
      </w:r>
      <w:r w:rsidR="00277108" w:rsidRPr="00391764">
        <w:rPr>
          <w:lang w:eastAsia="zh-TW"/>
        </w:rPr>
        <w:t>UEs</w:t>
      </w:r>
      <w:proofErr w:type="gramEnd"/>
      <w:r w:rsidR="00277108" w:rsidRPr="00391764">
        <w:rPr>
          <w:lang w:eastAsia="zh-TW"/>
        </w:rPr>
        <w:t xml:space="preserve"> are not in coverage of a satellite pass, then they will have to try again 12 h later or if there is another satellite that comes into coverage say 4h later, then it can try again. Assume there are 3 satellites with each satellite coming potentially into coverage within 12h at least for some UEs. One satellite </w:t>
      </w:r>
      <w:proofErr w:type="gramStart"/>
      <w:r w:rsidR="00277108" w:rsidRPr="00391764">
        <w:rPr>
          <w:lang w:eastAsia="zh-TW"/>
        </w:rPr>
        <w:t>pass</w:t>
      </w:r>
      <w:proofErr w:type="gramEnd"/>
      <w:r w:rsidR="00277108" w:rsidRPr="00391764">
        <w:rPr>
          <w:lang w:eastAsia="zh-TW"/>
        </w:rPr>
        <w:t xml:space="preserve"> every 4h can be potentially assumed to come into coverage for a UE.  In </w:t>
      </w:r>
      <w:r w:rsidR="00A95C97" w:rsidRPr="00391764">
        <w:rPr>
          <w:lang w:eastAsia="zh-TW"/>
        </w:rPr>
        <w:t xml:space="preserve">the </w:t>
      </w:r>
      <w:r w:rsidR="00277108" w:rsidRPr="00391764">
        <w:rPr>
          <w:lang w:eastAsia="zh-TW"/>
        </w:rPr>
        <w:t xml:space="preserve">case, </w:t>
      </w:r>
      <w:r w:rsidR="00A95C97" w:rsidRPr="00391764">
        <w:rPr>
          <w:lang w:eastAsia="zh-TW"/>
        </w:rPr>
        <w:t xml:space="preserve">a </w:t>
      </w:r>
      <w:r w:rsidR="00277108" w:rsidRPr="00391764">
        <w:rPr>
          <w:lang w:eastAsia="zh-TW"/>
        </w:rPr>
        <w:t xml:space="preserve">UE need to </w:t>
      </w:r>
      <w:r w:rsidR="00A95C97" w:rsidRPr="00391764">
        <w:rPr>
          <w:lang w:eastAsia="zh-TW"/>
        </w:rPr>
        <w:t xml:space="preserve">attempt the cell search procedure </w:t>
      </w:r>
      <w:r w:rsidR="00277108" w:rsidRPr="00391764">
        <w:rPr>
          <w:lang w:eastAsia="zh-TW"/>
        </w:rPr>
        <w:t>over 3 successive satellite passes within 12 h</w:t>
      </w:r>
      <w:r w:rsidR="00A95C97" w:rsidRPr="00391764">
        <w:rPr>
          <w:lang w:eastAsia="zh-TW"/>
        </w:rPr>
        <w:t xml:space="preserve"> as could be the case for a 1000 km diameter cell when there is no beam information (3</w:t>
      </w:r>
      <w:r w:rsidR="00A95C97" w:rsidRPr="00391764">
        <w:rPr>
          <w:vertAlign w:val="superscript"/>
          <w:lang w:eastAsia="zh-TW"/>
        </w:rPr>
        <w:t>rd</w:t>
      </w:r>
      <w:r w:rsidR="00A95C97" w:rsidRPr="00391764">
        <w:rPr>
          <w:lang w:eastAsia="zh-TW"/>
        </w:rPr>
        <w:t xml:space="preserve"> fly-by is 90</w:t>
      </w:r>
      <w:r w:rsidR="00A95C97" w:rsidRPr="00391764">
        <w:rPr>
          <w:vertAlign w:val="superscript"/>
          <w:lang w:eastAsia="zh-TW"/>
        </w:rPr>
        <w:t>th</w:t>
      </w:r>
      <w:r w:rsidR="00A95C97" w:rsidRPr="00391764">
        <w:rPr>
          <w:lang w:eastAsia="zh-TW"/>
        </w:rPr>
        <w:t xml:space="preserve"> percentile CDF)</w:t>
      </w:r>
      <w:r w:rsidR="00277108" w:rsidRPr="00391764">
        <w:rPr>
          <w:lang w:eastAsia="zh-TW"/>
        </w:rPr>
        <w:t xml:space="preserve">. </w:t>
      </w:r>
      <w:r w:rsidR="000D7780" w:rsidRPr="00391764">
        <w:rPr>
          <w:lang w:eastAsia="zh-TW"/>
        </w:rPr>
        <w:t>In</w:t>
      </w:r>
      <w:r w:rsidR="00277108" w:rsidRPr="00391764">
        <w:rPr>
          <w:lang w:eastAsia="zh-TW"/>
        </w:rPr>
        <w:t xml:space="preserve"> this example the maximum of tries becomes 15*3 = 45. The impact on UE power consumption is still reasonable and would allow UE to access the satellite once every 12 h</w:t>
      </w:r>
      <w:r w:rsidR="000D7780" w:rsidRPr="00391764">
        <w:rPr>
          <w:lang w:eastAsia="zh-TW"/>
        </w:rPr>
        <w:t xml:space="preserve"> as shown in Table 2</w:t>
      </w:r>
      <w:r w:rsidR="00277108" w:rsidRPr="00391764">
        <w:rPr>
          <w:lang w:eastAsia="zh-TW"/>
        </w:rPr>
        <w:t>.</w:t>
      </w:r>
    </w:p>
    <w:p w14:paraId="079C90A9" w14:textId="6FA6F096" w:rsidR="00277108" w:rsidRDefault="00277108" w:rsidP="00027E0E">
      <w:pPr>
        <w:pStyle w:val="BodyText"/>
        <w:jc w:val="both"/>
        <w:rPr>
          <w:b/>
          <w:bCs/>
          <w:i/>
          <w:iCs/>
          <w:lang w:eastAsia="zh-TW"/>
        </w:rPr>
      </w:pPr>
    </w:p>
    <w:p w14:paraId="597D7C43" w14:textId="77777777" w:rsidR="00C91793" w:rsidRDefault="00C91793" w:rsidP="00027E0E">
      <w:pPr>
        <w:pStyle w:val="BodyText"/>
        <w:jc w:val="both"/>
        <w:rPr>
          <w:b/>
          <w:bCs/>
          <w:i/>
          <w:iCs/>
          <w:lang w:eastAsia="zh-TW"/>
        </w:rPr>
      </w:pPr>
    </w:p>
    <w:tbl>
      <w:tblPr>
        <w:tblW w:w="8900" w:type="dxa"/>
        <w:jc w:val="center"/>
        <w:tblCellMar>
          <w:left w:w="0" w:type="dxa"/>
          <w:right w:w="0" w:type="dxa"/>
        </w:tblCellMar>
        <w:tblLook w:val="04A0" w:firstRow="1" w:lastRow="0" w:firstColumn="1" w:lastColumn="0" w:noHBand="0" w:noVBand="1"/>
      </w:tblPr>
      <w:tblGrid>
        <w:gridCol w:w="2433"/>
        <w:gridCol w:w="2057"/>
        <w:gridCol w:w="2070"/>
        <w:gridCol w:w="2340"/>
      </w:tblGrid>
      <w:tr w:rsidR="000D7780" w14:paraId="5B64E9E1" w14:textId="77777777" w:rsidTr="000D7780">
        <w:trPr>
          <w:trHeight w:val="584"/>
          <w:jc w:val="center"/>
        </w:trPr>
        <w:tc>
          <w:tcPr>
            <w:tcW w:w="2433" w:type="dxa"/>
            <w:tcBorders>
              <w:top w:val="nil"/>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5BD2314" w14:textId="77777777" w:rsidR="000D7780" w:rsidRDefault="000D7780">
            <w:pPr>
              <w:pStyle w:val="BodyText"/>
              <w:jc w:val="both"/>
              <w:rPr>
                <w:lang w:eastAsia="zh-TW"/>
              </w:rPr>
            </w:pPr>
            <w:r>
              <w:rPr>
                <w:color w:val="000000"/>
                <w:lang w:eastAsia="zh-TW"/>
              </w:rPr>
              <w:t>Cases</w:t>
            </w:r>
          </w:p>
        </w:tc>
        <w:tc>
          <w:tcPr>
            <w:tcW w:w="2057"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53F7A9E1" w14:textId="77777777" w:rsidR="000D7780" w:rsidRDefault="000D7780">
            <w:pPr>
              <w:pStyle w:val="BodyText"/>
              <w:jc w:val="both"/>
              <w:rPr>
                <w:lang w:eastAsia="zh-TW"/>
              </w:rPr>
            </w:pPr>
            <w:r>
              <w:rPr>
                <w:color w:val="000000"/>
                <w:lang w:eastAsia="zh-TW"/>
              </w:rPr>
              <w:t>With contiguous coverage including GNSS</w:t>
            </w:r>
          </w:p>
        </w:tc>
        <w:tc>
          <w:tcPr>
            <w:tcW w:w="2070"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5F3D00FE" w14:textId="77777777" w:rsidR="000D7780" w:rsidRDefault="000D7780">
            <w:pPr>
              <w:pStyle w:val="BodyText"/>
              <w:jc w:val="both"/>
              <w:rPr>
                <w:lang w:eastAsia="zh-TW"/>
              </w:rPr>
            </w:pPr>
            <w:r>
              <w:rPr>
                <w:color w:val="000000"/>
                <w:lang w:eastAsia="zh-TW"/>
              </w:rPr>
              <w:t>With 15 (=11+4) tries every 10s (w/o beam knowledge)</w:t>
            </w:r>
          </w:p>
        </w:tc>
        <w:tc>
          <w:tcPr>
            <w:tcW w:w="2340"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425BEB76" w14:textId="77777777" w:rsidR="000D7780" w:rsidRDefault="000D7780">
            <w:pPr>
              <w:pStyle w:val="BodyText"/>
              <w:jc w:val="both"/>
              <w:rPr>
                <w:color w:val="FF0000"/>
                <w:lang w:eastAsia="zh-TW"/>
              </w:rPr>
            </w:pPr>
            <w:r>
              <w:rPr>
                <w:color w:val="FF0000"/>
                <w:lang w:eastAsia="zh-TW"/>
              </w:rPr>
              <w:t>With 3 satellite passes with 15 (=11+4) tries each or 3*15=45 tries every 10 seconds (w/o beam knowledge)</w:t>
            </w:r>
          </w:p>
        </w:tc>
      </w:tr>
      <w:tr w:rsidR="000D7780" w14:paraId="398DD7BB" w14:textId="77777777" w:rsidTr="000D7780">
        <w:trPr>
          <w:trHeight w:val="584"/>
          <w:jc w:val="center"/>
        </w:trPr>
        <w:tc>
          <w:tcPr>
            <w:tcW w:w="2433" w:type="dxa"/>
            <w:tcBorders>
              <w:top w:val="nil"/>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496D38AD" w14:textId="77777777" w:rsidR="000D7780" w:rsidRDefault="000D7780">
            <w:pPr>
              <w:pStyle w:val="BodyText"/>
              <w:jc w:val="both"/>
              <w:rPr>
                <w:lang w:eastAsia="zh-TW"/>
              </w:rPr>
            </w:pPr>
            <w:r>
              <w:rPr>
                <w:color w:val="000000"/>
                <w:lang w:eastAsia="zh-TW"/>
              </w:rPr>
              <w:t>50 B, 1 day, MCL=154 dB (warm fix)</w:t>
            </w:r>
          </w:p>
        </w:tc>
        <w:tc>
          <w:tcPr>
            <w:tcW w:w="2057" w:type="dxa"/>
            <w:tcBorders>
              <w:top w:val="nil"/>
              <w:left w:val="nil"/>
              <w:bottom w:val="single" w:sz="8" w:space="0" w:color="FFFFFF"/>
              <w:right w:val="single" w:sz="8" w:space="0" w:color="FFFFFF"/>
            </w:tcBorders>
            <w:shd w:val="clear" w:color="auto" w:fill="E7F0F9"/>
            <w:tcMar>
              <w:top w:w="72" w:type="dxa"/>
              <w:left w:w="144" w:type="dxa"/>
              <w:bottom w:w="72" w:type="dxa"/>
              <w:right w:w="144" w:type="dxa"/>
            </w:tcMar>
            <w:hideMark/>
          </w:tcPr>
          <w:p w14:paraId="7E2419D0" w14:textId="77777777" w:rsidR="000D7780" w:rsidRDefault="000D7780">
            <w:pPr>
              <w:pStyle w:val="BodyText"/>
              <w:jc w:val="both"/>
              <w:rPr>
                <w:lang w:eastAsia="zh-TW"/>
              </w:rPr>
            </w:pPr>
            <w:r>
              <w:rPr>
                <w:color w:val="000000"/>
                <w:lang w:eastAsia="zh-TW"/>
              </w:rPr>
              <w:t>23.7 years battery life</w:t>
            </w:r>
          </w:p>
        </w:tc>
        <w:tc>
          <w:tcPr>
            <w:tcW w:w="2070" w:type="dxa"/>
            <w:tcBorders>
              <w:top w:val="nil"/>
              <w:left w:val="nil"/>
              <w:bottom w:val="single" w:sz="8" w:space="0" w:color="FFFFFF"/>
              <w:right w:val="single" w:sz="8" w:space="0" w:color="FFFFFF"/>
            </w:tcBorders>
            <w:shd w:val="clear" w:color="auto" w:fill="E7F0F9"/>
            <w:tcMar>
              <w:top w:w="72" w:type="dxa"/>
              <w:left w:w="144" w:type="dxa"/>
              <w:bottom w:w="72" w:type="dxa"/>
              <w:right w:w="144" w:type="dxa"/>
            </w:tcMar>
            <w:hideMark/>
          </w:tcPr>
          <w:p w14:paraId="49FF4004" w14:textId="77777777" w:rsidR="000D7780" w:rsidRDefault="000D7780">
            <w:pPr>
              <w:pStyle w:val="BodyText"/>
              <w:jc w:val="both"/>
              <w:rPr>
                <w:lang w:eastAsia="zh-TW"/>
              </w:rPr>
            </w:pPr>
            <w:r>
              <w:rPr>
                <w:color w:val="000000"/>
                <w:lang w:eastAsia="zh-TW"/>
              </w:rPr>
              <w:t>20.1 years battery life</w:t>
            </w:r>
          </w:p>
        </w:tc>
        <w:tc>
          <w:tcPr>
            <w:tcW w:w="2340" w:type="dxa"/>
            <w:tcBorders>
              <w:top w:val="nil"/>
              <w:left w:val="nil"/>
              <w:bottom w:val="single" w:sz="8" w:space="0" w:color="FFFFFF"/>
              <w:right w:val="single" w:sz="8" w:space="0" w:color="FFFFFF"/>
            </w:tcBorders>
            <w:shd w:val="clear" w:color="auto" w:fill="E7F0F9"/>
            <w:tcMar>
              <w:top w:w="72" w:type="dxa"/>
              <w:left w:w="144" w:type="dxa"/>
              <w:bottom w:w="72" w:type="dxa"/>
              <w:right w:w="144" w:type="dxa"/>
            </w:tcMar>
            <w:hideMark/>
          </w:tcPr>
          <w:p w14:paraId="6047B23E" w14:textId="77777777" w:rsidR="000D7780" w:rsidRDefault="000D7780">
            <w:pPr>
              <w:pStyle w:val="BodyText"/>
              <w:jc w:val="both"/>
              <w:rPr>
                <w:color w:val="FF0000"/>
                <w:lang w:eastAsia="zh-TW"/>
              </w:rPr>
            </w:pPr>
            <w:r>
              <w:rPr>
                <w:color w:val="FF0000"/>
                <w:lang w:eastAsia="zh-TW"/>
              </w:rPr>
              <w:t>15.4 years battery life</w:t>
            </w:r>
          </w:p>
        </w:tc>
      </w:tr>
      <w:tr w:rsidR="000D7780" w14:paraId="0354F869" w14:textId="77777777" w:rsidTr="000D7780">
        <w:trPr>
          <w:trHeight w:val="584"/>
          <w:jc w:val="center"/>
        </w:trPr>
        <w:tc>
          <w:tcPr>
            <w:tcW w:w="2433" w:type="dxa"/>
            <w:tcBorders>
              <w:top w:val="nil"/>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199E74B" w14:textId="77777777" w:rsidR="000D7780" w:rsidRDefault="000D7780">
            <w:pPr>
              <w:pStyle w:val="BodyText"/>
              <w:jc w:val="both"/>
              <w:rPr>
                <w:lang w:eastAsia="zh-TW"/>
              </w:rPr>
            </w:pPr>
            <w:r>
              <w:rPr>
                <w:color w:val="000000"/>
                <w:lang w:eastAsia="zh-TW"/>
              </w:rPr>
              <w:t>50 B, 1 day, MCL=164 dB (warm fix)</w:t>
            </w:r>
          </w:p>
        </w:tc>
        <w:tc>
          <w:tcPr>
            <w:tcW w:w="2057"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584AF13A" w14:textId="77777777" w:rsidR="000D7780" w:rsidRDefault="000D7780">
            <w:pPr>
              <w:pStyle w:val="BodyText"/>
              <w:jc w:val="both"/>
              <w:rPr>
                <w:lang w:eastAsia="zh-TW"/>
              </w:rPr>
            </w:pPr>
            <w:r>
              <w:rPr>
                <w:color w:val="000000"/>
                <w:lang w:eastAsia="zh-TW"/>
              </w:rPr>
              <w:t>15.3 years battery life</w:t>
            </w:r>
          </w:p>
        </w:tc>
        <w:tc>
          <w:tcPr>
            <w:tcW w:w="2070"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4E1514C3" w14:textId="77777777" w:rsidR="000D7780" w:rsidRDefault="000D7780">
            <w:pPr>
              <w:pStyle w:val="BodyText"/>
              <w:jc w:val="both"/>
              <w:rPr>
                <w:lang w:eastAsia="zh-TW"/>
              </w:rPr>
            </w:pPr>
            <w:r>
              <w:rPr>
                <w:color w:val="000000"/>
                <w:lang w:eastAsia="zh-TW"/>
              </w:rPr>
              <w:t>13.7 years battery life</w:t>
            </w:r>
          </w:p>
        </w:tc>
        <w:tc>
          <w:tcPr>
            <w:tcW w:w="2340"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19CA5CC0" w14:textId="77777777" w:rsidR="000D7780" w:rsidRDefault="000D7780">
            <w:pPr>
              <w:pStyle w:val="BodyText"/>
              <w:jc w:val="both"/>
              <w:rPr>
                <w:color w:val="FF0000"/>
                <w:lang w:eastAsia="zh-TW"/>
              </w:rPr>
            </w:pPr>
            <w:r>
              <w:rPr>
                <w:color w:val="FF0000"/>
                <w:lang w:eastAsia="zh-TW"/>
              </w:rPr>
              <w:t>11.3 years battery life</w:t>
            </w:r>
          </w:p>
        </w:tc>
      </w:tr>
      <w:tr w:rsidR="000D7780" w14:paraId="776AA82E" w14:textId="77777777" w:rsidTr="000D7780">
        <w:trPr>
          <w:trHeight w:val="584"/>
          <w:jc w:val="center"/>
        </w:trPr>
        <w:tc>
          <w:tcPr>
            <w:tcW w:w="2433" w:type="dxa"/>
            <w:tcBorders>
              <w:top w:val="nil"/>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DCA92A2" w14:textId="77777777" w:rsidR="000D7780" w:rsidRDefault="000D7780">
            <w:pPr>
              <w:pStyle w:val="BodyText"/>
              <w:jc w:val="both"/>
              <w:rPr>
                <w:lang w:eastAsia="zh-TW"/>
              </w:rPr>
            </w:pPr>
            <w:r>
              <w:rPr>
                <w:color w:val="000000"/>
                <w:lang w:eastAsia="zh-TW"/>
              </w:rPr>
              <w:lastRenderedPageBreak/>
              <w:t>50 B, 2h, MCL=154 dB (hot fix)</w:t>
            </w:r>
          </w:p>
        </w:tc>
        <w:tc>
          <w:tcPr>
            <w:tcW w:w="2057" w:type="dxa"/>
            <w:tcBorders>
              <w:top w:val="nil"/>
              <w:left w:val="nil"/>
              <w:bottom w:val="single" w:sz="8" w:space="0" w:color="FFFFFF"/>
              <w:right w:val="single" w:sz="8" w:space="0" w:color="FFFFFF"/>
            </w:tcBorders>
            <w:shd w:val="clear" w:color="auto" w:fill="E7F0F9"/>
            <w:tcMar>
              <w:top w:w="72" w:type="dxa"/>
              <w:left w:w="144" w:type="dxa"/>
              <w:bottom w:w="72" w:type="dxa"/>
              <w:right w:w="144" w:type="dxa"/>
            </w:tcMar>
            <w:hideMark/>
          </w:tcPr>
          <w:p w14:paraId="0F683D6E" w14:textId="77777777" w:rsidR="000D7780" w:rsidRDefault="000D7780">
            <w:pPr>
              <w:pStyle w:val="BodyText"/>
              <w:jc w:val="both"/>
              <w:rPr>
                <w:lang w:eastAsia="zh-TW"/>
              </w:rPr>
            </w:pPr>
            <w:r>
              <w:rPr>
                <w:color w:val="000000"/>
                <w:lang w:eastAsia="zh-TW"/>
              </w:rPr>
              <w:t>8.4 years battery life</w:t>
            </w:r>
          </w:p>
        </w:tc>
        <w:tc>
          <w:tcPr>
            <w:tcW w:w="2070" w:type="dxa"/>
            <w:tcBorders>
              <w:top w:val="nil"/>
              <w:left w:val="nil"/>
              <w:bottom w:val="single" w:sz="8" w:space="0" w:color="FFFFFF"/>
              <w:right w:val="single" w:sz="8" w:space="0" w:color="FFFFFF"/>
            </w:tcBorders>
            <w:shd w:val="clear" w:color="auto" w:fill="E7F0F9"/>
            <w:tcMar>
              <w:top w:w="72" w:type="dxa"/>
              <w:left w:w="144" w:type="dxa"/>
              <w:bottom w:w="72" w:type="dxa"/>
              <w:right w:w="144" w:type="dxa"/>
            </w:tcMar>
            <w:hideMark/>
          </w:tcPr>
          <w:p w14:paraId="2D0950A5" w14:textId="77777777" w:rsidR="000D7780" w:rsidRDefault="000D7780">
            <w:pPr>
              <w:pStyle w:val="BodyText"/>
              <w:jc w:val="both"/>
              <w:rPr>
                <w:lang w:eastAsia="zh-TW"/>
              </w:rPr>
            </w:pPr>
            <w:r>
              <w:rPr>
                <w:color w:val="000000"/>
                <w:lang w:eastAsia="zh-TW"/>
              </w:rPr>
              <w:t>4.7 years battery life</w:t>
            </w:r>
          </w:p>
        </w:tc>
        <w:tc>
          <w:tcPr>
            <w:tcW w:w="2340" w:type="dxa"/>
            <w:tcBorders>
              <w:top w:val="nil"/>
              <w:left w:val="nil"/>
              <w:bottom w:val="single" w:sz="8" w:space="0" w:color="FFFFFF"/>
              <w:right w:val="single" w:sz="8" w:space="0" w:color="FFFFFF"/>
            </w:tcBorders>
            <w:shd w:val="clear" w:color="auto" w:fill="E7F0F9"/>
            <w:tcMar>
              <w:top w:w="72" w:type="dxa"/>
              <w:left w:w="144" w:type="dxa"/>
              <w:bottom w:w="72" w:type="dxa"/>
              <w:right w:w="144" w:type="dxa"/>
            </w:tcMar>
            <w:hideMark/>
          </w:tcPr>
          <w:p w14:paraId="59679FCF" w14:textId="77777777" w:rsidR="000D7780" w:rsidRDefault="000D7780">
            <w:pPr>
              <w:pStyle w:val="BodyText"/>
              <w:jc w:val="both"/>
              <w:rPr>
                <w:color w:val="FF0000"/>
                <w:lang w:eastAsia="zh-TW"/>
              </w:rPr>
            </w:pPr>
            <w:r>
              <w:rPr>
                <w:color w:val="FF0000"/>
                <w:lang w:eastAsia="zh-TW"/>
              </w:rPr>
              <w:t>2.5 years battery life</w:t>
            </w:r>
          </w:p>
        </w:tc>
      </w:tr>
      <w:tr w:rsidR="000D7780" w14:paraId="17A0BE98" w14:textId="77777777" w:rsidTr="000D7780">
        <w:trPr>
          <w:trHeight w:val="584"/>
          <w:jc w:val="center"/>
        </w:trPr>
        <w:tc>
          <w:tcPr>
            <w:tcW w:w="2433" w:type="dxa"/>
            <w:tcBorders>
              <w:top w:val="nil"/>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1C2E0B3" w14:textId="77777777" w:rsidR="000D7780" w:rsidRDefault="000D7780">
            <w:pPr>
              <w:pStyle w:val="BodyText"/>
              <w:jc w:val="both"/>
              <w:rPr>
                <w:lang w:eastAsia="zh-TW"/>
              </w:rPr>
            </w:pPr>
            <w:r>
              <w:rPr>
                <w:color w:val="000000"/>
                <w:lang w:eastAsia="zh-TW"/>
              </w:rPr>
              <w:t>50 B, 2h, MCL=164 dB (hot fix)</w:t>
            </w:r>
          </w:p>
        </w:tc>
        <w:tc>
          <w:tcPr>
            <w:tcW w:w="2057"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3C3313C3" w14:textId="77777777" w:rsidR="000D7780" w:rsidRDefault="000D7780">
            <w:pPr>
              <w:pStyle w:val="BodyText"/>
              <w:jc w:val="both"/>
              <w:rPr>
                <w:lang w:eastAsia="zh-TW"/>
              </w:rPr>
            </w:pPr>
            <w:r>
              <w:rPr>
                <w:color w:val="000000"/>
                <w:lang w:eastAsia="zh-TW"/>
              </w:rPr>
              <w:t>2.5 years battery life</w:t>
            </w:r>
          </w:p>
        </w:tc>
        <w:tc>
          <w:tcPr>
            <w:tcW w:w="2070"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0E89E66D" w14:textId="77777777" w:rsidR="000D7780" w:rsidRDefault="000D7780">
            <w:pPr>
              <w:pStyle w:val="BodyText"/>
              <w:jc w:val="both"/>
              <w:rPr>
                <w:lang w:eastAsia="zh-TW"/>
              </w:rPr>
            </w:pPr>
            <w:r>
              <w:rPr>
                <w:color w:val="000000"/>
                <w:lang w:eastAsia="zh-TW"/>
              </w:rPr>
              <w:t>2.0 years battery life</w:t>
            </w:r>
          </w:p>
        </w:tc>
        <w:tc>
          <w:tcPr>
            <w:tcW w:w="2340" w:type="dxa"/>
            <w:tcBorders>
              <w:top w:val="nil"/>
              <w:left w:val="nil"/>
              <w:bottom w:val="single" w:sz="8" w:space="0" w:color="FFFFFF"/>
              <w:right w:val="single" w:sz="8" w:space="0" w:color="FFFFFF"/>
            </w:tcBorders>
            <w:shd w:val="clear" w:color="auto" w:fill="CBE0F3"/>
            <w:tcMar>
              <w:top w:w="72" w:type="dxa"/>
              <w:left w:w="144" w:type="dxa"/>
              <w:bottom w:w="72" w:type="dxa"/>
              <w:right w:w="144" w:type="dxa"/>
            </w:tcMar>
            <w:hideMark/>
          </w:tcPr>
          <w:p w14:paraId="5B599B1E" w14:textId="77777777" w:rsidR="000D7780" w:rsidRDefault="000D7780">
            <w:pPr>
              <w:pStyle w:val="BodyText"/>
              <w:jc w:val="both"/>
              <w:rPr>
                <w:color w:val="FF0000"/>
                <w:lang w:eastAsia="zh-TW"/>
              </w:rPr>
            </w:pPr>
            <w:r>
              <w:rPr>
                <w:color w:val="FF0000"/>
                <w:lang w:eastAsia="zh-TW"/>
              </w:rPr>
              <w:t>1.5 years battery life</w:t>
            </w:r>
          </w:p>
        </w:tc>
      </w:tr>
    </w:tbl>
    <w:p w14:paraId="7A1A3F36" w14:textId="2FC82100" w:rsidR="000D7780" w:rsidRDefault="000D7780" w:rsidP="000D7780">
      <w:pPr>
        <w:pStyle w:val="BodyText"/>
        <w:jc w:val="center"/>
        <w:rPr>
          <w:b/>
          <w:bCs/>
          <w:i/>
          <w:iCs/>
          <w:lang w:eastAsia="zh-TW"/>
        </w:rPr>
      </w:pPr>
      <w:r>
        <w:rPr>
          <w:b/>
          <w:bCs/>
          <w:i/>
          <w:iCs/>
          <w:lang w:eastAsia="zh-TW"/>
        </w:rPr>
        <w:t>Table 2: UE power consumption with 3 satellite passes within 12 hours and no beam knowledge</w:t>
      </w:r>
    </w:p>
    <w:p w14:paraId="3B1D2845" w14:textId="2B0B20A9" w:rsidR="00C63FC5" w:rsidRDefault="00C63FC5" w:rsidP="000D7780">
      <w:r>
        <w:rPr>
          <w:noProof/>
        </w:rPr>
        <mc:AlternateContent>
          <mc:Choice Requires="wps">
            <w:drawing>
              <wp:anchor distT="45720" distB="45720" distL="114300" distR="114300" simplePos="0" relativeHeight="251659264" behindDoc="0" locked="0" layoutInCell="1" allowOverlap="1" wp14:anchorId="64F0BF4C" wp14:editId="5C8C07AF">
                <wp:simplePos x="0" y="0"/>
                <wp:positionH relativeFrom="column">
                  <wp:posOffset>1944370</wp:posOffset>
                </wp:positionH>
                <wp:positionV relativeFrom="paragraph">
                  <wp:posOffset>181610</wp:posOffset>
                </wp:positionV>
                <wp:extent cx="2461895" cy="2654300"/>
                <wp:effectExtent l="0" t="0" r="1460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895" cy="2654300"/>
                        </a:xfrm>
                        <a:prstGeom prst="rect">
                          <a:avLst/>
                        </a:prstGeom>
                        <a:solidFill>
                          <a:srgbClr val="FFFFFF"/>
                        </a:solidFill>
                        <a:ln w="9525">
                          <a:solidFill>
                            <a:srgbClr val="000000"/>
                          </a:solidFill>
                          <a:miter lim="800000"/>
                          <a:headEnd/>
                          <a:tailEnd/>
                        </a:ln>
                      </wps:spPr>
                      <wps:txbx>
                        <w:txbxContent>
                          <w:p w14:paraId="4C017739" w14:textId="66667026" w:rsidR="00C63FC5" w:rsidRDefault="00C63FC5">
                            <w:r w:rsidRPr="00C63FC5">
                              <w:rPr>
                                <w:noProof/>
                              </w:rPr>
                              <w:drawing>
                                <wp:inline distT="0" distB="0" distL="0" distR="0" wp14:anchorId="672832F7" wp14:editId="333FCC2B">
                                  <wp:extent cx="2251075" cy="2553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1075" cy="255397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64F0BF4C" id="_x0000_t202" coordsize="21600,21600" o:spt="202" path="m,l,21600r21600,l21600,xe">
                <v:stroke joinstyle="miter"/>
                <v:path gradientshapeok="t" o:connecttype="rect"/>
              </v:shapetype>
              <v:shape id="Text Box 2" o:spid="_x0000_s1026" type="#_x0000_t202" style="position:absolute;left:0;text-align:left;margin-left:153.1pt;margin-top:14.3pt;width:193.85pt;height:20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ld3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8VsMV2u5pRw9BWL+extntTLWPn83DofPgjQJB4q6lD8&#10;BM+Odz7EdFj5HBJ/86Bks5NKJcPt661y5MiwUXZppQpehClD+oqu5sV8ZOCvEHlaf4LQMmDHK6kr&#10;ujwHsTLy9t40qR8Dk2o8Y8rKnIiM3I0shqEeTsLU0DwipQ7GzsZJxEMH7iclPXZ1Rf2PA3OCEvXR&#10;oCyr6WwWxyAZs/lVgYa79NSXHmY4QlU0UDIetyGNTiTMwA3K18pEbNR5zOSUK3Zr4vs0WXEcLu0U&#10;9Wv+N08AAAD//wMAUEsDBBQABgAIAAAAIQDT1x3I4AAAAAoBAAAPAAAAZHJzL2Rvd25yZXYueG1s&#10;TI9BT4QwEIXvJv6HZky8GLcIpAIybIyJRm+6btZrl3aBSKfYdln899aTHifvy3vf1OvFjGzWzg+W&#10;EG5WCTBNrVUDdQjb98frApgPkpQcLWmEb+1h3Zyf1bJS9kRvet6EjsUS8pVE6EOYKs5922sj/cpO&#10;mmJ2sM7IEE/XceXkKZabkadJIriRA8WFXk76odft5+ZoEIr8ef7wL9nrrhWHsQxXt/PTl0O8vFju&#10;74AFvYQ/GH71ozo00Wlvj6Q8GxGyRKQRRUgLASwCosxKYHuEPBcCeFPz/y80PwAAAP//AwBQSwEC&#10;LQAUAAYACAAAACEAtoM4kv4AAADhAQAAEwAAAAAAAAAAAAAAAAAAAAAAW0NvbnRlbnRfVHlwZXNd&#10;LnhtbFBLAQItABQABgAIAAAAIQA4/SH/1gAAAJQBAAALAAAAAAAAAAAAAAAAAC8BAABfcmVscy8u&#10;cmVsc1BLAQItABQABgAIAAAAIQAjgld3JgIAAEcEAAAOAAAAAAAAAAAAAAAAAC4CAABkcnMvZTJv&#10;RG9jLnhtbFBLAQItABQABgAIAAAAIQDT1x3I4AAAAAoBAAAPAAAAAAAAAAAAAAAAAIAEAABkcnMv&#10;ZG93bnJldi54bWxQSwUGAAAAAAQABADzAAAAjQUAAAAA&#10;">
                <v:textbox>
                  <w:txbxContent>
                    <w:p w14:paraId="4C017739" w14:textId="66667026" w:rsidR="00C63FC5" w:rsidRDefault="00C63FC5">
                      <w:r w:rsidRPr="00C63FC5">
                        <w:rPr>
                          <w:noProof/>
                        </w:rPr>
                        <w:drawing>
                          <wp:inline distT="0" distB="0" distL="0" distR="0" wp14:anchorId="672832F7" wp14:editId="333FCC2B">
                            <wp:extent cx="2251075" cy="2553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1075" cy="2553970"/>
                                    </a:xfrm>
                                    <a:prstGeom prst="rect">
                                      <a:avLst/>
                                    </a:prstGeom>
                                    <a:noFill/>
                                    <a:ln>
                                      <a:noFill/>
                                    </a:ln>
                                  </pic:spPr>
                                </pic:pic>
                              </a:graphicData>
                            </a:graphic>
                          </wp:inline>
                        </w:drawing>
                      </w:r>
                    </w:p>
                  </w:txbxContent>
                </v:textbox>
                <w10:wrap type="square"/>
              </v:shape>
            </w:pict>
          </mc:Fallback>
        </mc:AlternateContent>
      </w:r>
    </w:p>
    <w:p w14:paraId="4E1C1EF0" w14:textId="4E40413F" w:rsidR="00C63FC5" w:rsidRDefault="00C63FC5" w:rsidP="000D7780"/>
    <w:p w14:paraId="1213F12B" w14:textId="77777777" w:rsidR="00C63FC5" w:rsidRDefault="00C63FC5" w:rsidP="000D7780"/>
    <w:p w14:paraId="38727E7B" w14:textId="0D3A3E8E" w:rsidR="00C63FC5" w:rsidRDefault="00C63FC5" w:rsidP="000D7780"/>
    <w:p w14:paraId="0E7E7F91" w14:textId="5D21654C" w:rsidR="00C63FC5" w:rsidRDefault="00C63FC5" w:rsidP="000D7780"/>
    <w:p w14:paraId="653807C6" w14:textId="3D1C2766" w:rsidR="00C63FC5" w:rsidRDefault="00C63FC5" w:rsidP="000D7780"/>
    <w:p w14:paraId="7C204785" w14:textId="760EC4A5" w:rsidR="00C63FC5" w:rsidRDefault="00C63FC5" w:rsidP="000D7780"/>
    <w:p w14:paraId="2F9AD438" w14:textId="14544B5D" w:rsidR="00C63FC5" w:rsidRDefault="00C63FC5" w:rsidP="000D7780"/>
    <w:p w14:paraId="00DBDC45" w14:textId="3B937AB7" w:rsidR="00C63FC5" w:rsidRDefault="00C63FC5" w:rsidP="000D7780"/>
    <w:p w14:paraId="23D77FF8" w14:textId="77777777" w:rsidR="00C63FC5" w:rsidRDefault="00C63FC5" w:rsidP="000D7780"/>
    <w:p w14:paraId="47E0FC16" w14:textId="77777777" w:rsidR="00C63FC5" w:rsidRDefault="00C63FC5" w:rsidP="000D7780"/>
    <w:p w14:paraId="24AB85D2" w14:textId="7BE62D0F" w:rsidR="00C63FC5" w:rsidRDefault="00C63FC5" w:rsidP="000D7780"/>
    <w:p w14:paraId="485B99ED" w14:textId="4AEE7C18" w:rsidR="00C63FC5" w:rsidRDefault="00C63FC5" w:rsidP="00C63FC5">
      <w:pPr>
        <w:jc w:val="center"/>
      </w:pPr>
      <w:r>
        <w:t>Figure 2 Satellite cell search and UE wake up illustration</w:t>
      </w:r>
    </w:p>
    <w:p w14:paraId="1253CA26" w14:textId="69BE364C" w:rsidR="00425242" w:rsidRDefault="000D7780" w:rsidP="00C61C92">
      <w:r>
        <w:t>Note that if there is only one satellite</w:t>
      </w:r>
      <w:r w:rsidR="00B9755C">
        <w:t xml:space="preserve"> pass and some UEs may not be in coverage of the satellite</w:t>
      </w:r>
      <w:r>
        <w:t xml:space="preserve">, then the UE will simply try every 12 hours with a larger prediction error assumed. Over 3*12 h, the prediction error will be around 100s, or 100s/10s=10 tries plus the 11 tries assuming 1700 km beam size. The total number of tries is </w:t>
      </w:r>
      <w:r w:rsidR="00425242">
        <w:t>3*(</w:t>
      </w:r>
      <w:r>
        <w:t>11</w:t>
      </w:r>
      <w:r w:rsidR="00425242">
        <w:t>+4+7+</w:t>
      </w:r>
      <w:proofErr w:type="gramStart"/>
      <w:r w:rsidR="00425242">
        <w:t>10)</w:t>
      </w:r>
      <w:r>
        <w:t>=</w:t>
      </w:r>
      <w:proofErr w:type="gramEnd"/>
      <w:r w:rsidR="00425242">
        <w:t xml:space="preserve">96 </w:t>
      </w:r>
      <w:r>
        <w:t xml:space="preserve">tries every 12 h. </w:t>
      </w:r>
      <w:r w:rsidR="00C61C92">
        <w:t>This suggest</w:t>
      </w:r>
      <w:r w:rsidR="00425242">
        <w:t>s</w:t>
      </w:r>
      <w:r w:rsidR="00C61C92">
        <w:t xml:space="preserve"> that potential enhancement to signal the </w:t>
      </w:r>
      <w:r w:rsidR="00C61C92" w:rsidRPr="00C61C92">
        <w:t xml:space="preserve">Almanac </w:t>
      </w:r>
      <w:r w:rsidR="00C61C92">
        <w:t xml:space="preserve">with </w:t>
      </w:r>
      <w:r w:rsidR="00C61C92" w:rsidRPr="00C61C92">
        <w:t xml:space="preserve">mean orbital parameters (such as TLE) </w:t>
      </w:r>
      <w:r w:rsidR="00C61C92">
        <w:t>as discussed previously would be beneficial</w:t>
      </w:r>
      <w:r w:rsidR="00425242">
        <w:t xml:space="preserve"> to decrease the margin due to prediction error</w:t>
      </w:r>
      <w:r w:rsidR="00C61C92">
        <w:t xml:space="preserve">. </w:t>
      </w:r>
      <w:r w:rsidR="00425242">
        <w:t xml:space="preserve">Indeed, it also shows how beneficial it is to have knowledge of several </w:t>
      </w:r>
      <w:proofErr w:type="spellStart"/>
      <w:r w:rsidR="00425242">
        <w:t>sattellites</w:t>
      </w:r>
      <w:proofErr w:type="spellEnd"/>
      <w:r w:rsidR="00425242">
        <w:t xml:space="preserve"> compared to a single satellite.</w:t>
      </w:r>
    </w:p>
    <w:p w14:paraId="26AE3D43" w14:textId="059CFEA7" w:rsidR="00464A99" w:rsidRPr="00391764" w:rsidRDefault="00464A99" w:rsidP="00027E0E">
      <w:pPr>
        <w:pStyle w:val="BodyText"/>
        <w:jc w:val="both"/>
        <w:rPr>
          <w:b/>
          <w:bCs/>
          <w:lang w:eastAsia="zh-TW"/>
        </w:rPr>
      </w:pPr>
      <w:r w:rsidRPr="00391764">
        <w:rPr>
          <w:b/>
          <w:bCs/>
          <w:lang w:eastAsia="zh-TW"/>
        </w:rPr>
        <w:t xml:space="preserve">Observation </w:t>
      </w:r>
      <w:r w:rsidR="00BC21AC" w:rsidRPr="00391764">
        <w:rPr>
          <w:b/>
          <w:bCs/>
          <w:lang w:eastAsia="zh-TW"/>
        </w:rPr>
        <w:t>3</w:t>
      </w:r>
      <w:r w:rsidRPr="00391764">
        <w:rPr>
          <w:b/>
          <w:bCs/>
          <w:lang w:eastAsia="zh-TW"/>
        </w:rPr>
        <w:t>: Knowledge of the beam diameter is not essential</w:t>
      </w:r>
      <w:r w:rsidR="005500E6" w:rsidRPr="00391764">
        <w:rPr>
          <w:b/>
          <w:bCs/>
          <w:lang w:eastAsia="zh-TW"/>
        </w:rPr>
        <w:t xml:space="preserve"> for Rel-17</w:t>
      </w:r>
      <w:r w:rsidR="00962414" w:rsidRPr="00391764">
        <w:rPr>
          <w:b/>
          <w:bCs/>
          <w:lang w:eastAsia="zh-TW"/>
        </w:rPr>
        <w:t>,</w:t>
      </w:r>
      <w:r w:rsidRPr="00391764">
        <w:rPr>
          <w:b/>
          <w:bCs/>
          <w:lang w:eastAsia="zh-TW"/>
        </w:rPr>
        <w:t xml:space="preserve"> as the battery life </w:t>
      </w:r>
      <w:r w:rsidR="005C53CF" w:rsidRPr="00391764">
        <w:rPr>
          <w:b/>
          <w:bCs/>
          <w:lang w:eastAsia="zh-TW"/>
        </w:rPr>
        <w:t xml:space="preserve">in IoT devices </w:t>
      </w:r>
      <w:r w:rsidRPr="00391764">
        <w:rPr>
          <w:b/>
          <w:bCs/>
          <w:lang w:eastAsia="zh-TW"/>
        </w:rPr>
        <w:t>is at least in the order of several years.</w:t>
      </w:r>
    </w:p>
    <w:p w14:paraId="2523E728" w14:textId="6AD81570" w:rsidR="001E787D" w:rsidRPr="00391764" w:rsidRDefault="00464A99" w:rsidP="00027E0E">
      <w:pPr>
        <w:pStyle w:val="BodyText"/>
        <w:jc w:val="both"/>
        <w:rPr>
          <w:b/>
          <w:bCs/>
          <w:lang w:eastAsia="zh-TW"/>
        </w:rPr>
      </w:pPr>
      <w:r w:rsidRPr="00391764">
        <w:rPr>
          <w:b/>
          <w:bCs/>
          <w:lang w:eastAsia="zh-TW"/>
        </w:rPr>
        <w:t xml:space="preserve">Proposal </w:t>
      </w:r>
      <w:r w:rsidR="005500E6" w:rsidRPr="00391764">
        <w:rPr>
          <w:b/>
          <w:bCs/>
          <w:lang w:eastAsia="zh-TW"/>
        </w:rPr>
        <w:t>4</w:t>
      </w:r>
      <w:r w:rsidRPr="00391764">
        <w:rPr>
          <w:b/>
          <w:bCs/>
          <w:lang w:eastAsia="zh-TW"/>
        </w:rPr>
        <w:t xml:space="preserve">: Signalling to UE of beam diameter </w:t>
      </w:r>
      <w:r w:rsidR="005500E6" w:rsidRPr="00391764">
        <w:rPr>
          <w:b/>
          <w:bCs/>
          <w:lang w:eastAsia="zh-TW"/>
        </w:rPr>
        <w:t>can be deferred to Release 18</w:t>
      </w:r>
      <w:r w:rsidRPr="00391764">
        <w:rPr>
          <w:b/>
          <w:bCs/>
          <w:lang w:eastAsia="zh-TW"/>
        </w:rPr>
        <w:t>.</w:t>
      </w:r>
    </w:p>
    <w:p w14:paraId="6514E1DF" w14:textId="2629DBF5" w:rsidR="002C2D3F" w:rsidRPr="002C2D3F" w:rsidRDefault="002C2D3F" w:rsidP="00027E0E">
      <w:pPr>
        <w:pStyle w:val="BodyText"/>
        <w:jc w:val="both"/>
        <w:rPr>
          <w:u w:val="single"/>
          <w:lang w:eastAsia="zh-TW"/>
        </w:rPr>
      </w:pPr>
      <w:r w:rsidRPr="002C2D3F">
        <w:rPr>
          <w:u w:val="single"/>
          <w:lang w:eastAsia="zh-TW"/>
        </w:rPr>
        <w:t xml:space="preserve">Signalling of </w:t>
      </w:r>
      <w:r w:rsidRPr="00525046">
        <w:rPr>
          <w:u w:val="single"/>
          <w:lang w:eastAsia="zh-TW"/>
        </w:rPr>
        <w:t>multiple satellite ephemeris</w:t>
      </w:r>
      <w:r w:rsidRPr="002C2D3F">
        <w:rPr>
          <w:u w:val="single"/>
          <w:lang w:eastAsia="zh-TW"/>
        </w:rPr>
        <w:t>:</w:t>
      </w:r>
    </w:p>
    <w:p w14:paraId="01B68B72" w14:textId="126A99D4" w:rsidR="004E4350" w:rsidRDefault="002C2D3F" w:rsidP="002C2D3F">
      <w:pPr>
        <w:pStyle w:val="BodyText"/>
        <w:jc w:val="both"/>
        <w:rPr>
          <w:lang w:eastAsia="zh-TW"/>
        </w:rPr>
      </w:pPr>
      <w:r w:rsidRPr="00525046">
        <w:rPr>
          <w:lang w:eastAsia="zh-TW"/>
        </w:rPr>
        <w:t>Main motivation for multiple satellite ephemeris is that UE can wake up to access other satellites</w:t>
      </w:r>
      <w:r w:rsidR="005C53CF">
        <w:rPr>
          <w:lang w:eastAsia="zh-TW"/>
        </w:rPr>
        <w:t>, which are</w:t>
      </w:r>
      <w:r w:rsidRPr="00525046">
        <w:rPr>
          <w:lang w:eastAsia="zh-TW"/>
        </w:rPr>
        <w:t xml:space="preserve"> likely to come into coverage</w:t>
      </w:r>
      <w:r>
        <w:rPr>
          <w:lang w:eastAsia="zh-TW"/>
        </w:rPr>
        <w:t xml:space="preserve">. </w:t>
      </w:r>
      <w:r w:rsidR="004E4350">
        <w:rPr>
          <w:lang w:eastAsia="zh-TW"/>
        </w:rPr>
        <w:t xml:space="preserve">This avoids the UE to be only capable of accessing a single satellite that would come into coverage at most once every twelve hours. If the ephemeris of several satellites is signalled to the UE every time a satellite comes into coverage, then the UE can readily predict when the neighbour satellites also come into coverage and subsequently access these. </w:t>
      </w:r>
    </w:p>
    <w:p w14:paraId="1FF3BE15" w14:textId="02C0AB46" w:rsidR="002C2D3F" w:rsidRDefault="004E4350" w:rsidP="002C2D3F">
      <w:pPr>
        <w:pStyle w:val="BodyText"/>
        <w:jc w:val="both"/>
        <w:rPr>
          <w:lang w:eastAsia="zh-TW"/>
        </w:rPr>
      </w:pPr>
      <w:r>
        <w:rPr>
          <w:lang w:eastAsia="zh-TW"/>
        </w:rPr>
        <w:t xml:space="preserve">Another benefit is to allow the </w:t>
      </w:r>
      <w:r w:rsidR="002C2D3F">
        <w:rPr>
          <w:lang w:eastAsia="zh-TW"/>
        </w:rPr>
        <w:t>UE to make prediction over much shorter time of a few hours assuming for example that at least one satellite comes into coverage every 2 h</w:t>
      </w:r>
      <w:r>
        <w:rPr>
          <w:lang w:eastAsia="zh-TW"/>
        </w:rPr>
        <w:t>o</w:t>
      </w:r>
      <w:r w:rsidR="002C2D3F">
        <w:rPr>
          <w:lang w:eastAsia="zh-TW"/>
        </w:rPr>
        <w:t>urs. Then, the UE prediction error shown on Figure 1 could be in the order of 5 seconds</w:t>
      </w:r>
      <w:r>
        <w:rPr>
          <w:lang w:eastAsia="zh-TW"/>
        </w:rPr>
        <w:t>, which would result in improved UE power consumption</w:t>
      </w:r>
      <w:r w:rsidR="002C2D3F">
        <w:rPr>
          <w:lang w:eastAsia="zh-TW"/>
        </w:rPr>
        <w:t xml:space="preserve">. </w:t>
      </w:r>
      <w:r w:rsidR="005C53CF">
        <w:rPr>
          <w:lang w:eastAsia="zh-TW"/>
        </w:rPr>
        <w:t>Note that it has been already agreed in RAN2 that s</w:t>
      </w:r>
      <w:r w:rsidR="005C53CF" w:rsidRPr="005C53CF">
        <w:rPr>
          <w:lang w:eastAsia="zh-TW"/>
        </w:rPr>
        <w:t xml:space="preserve">atellite </w:t>
      </w:r>
      <w:bookmarkStart w:id="4" w:name="_Hlk92288754"/>
      <w:r w:rsidR="005C53CF">
        <w:rPr>
          <w:lang w:eastAsia="zh-TW"/>
        </w:rPr>
        <w:t>e</w:t>
      </w:r>
      <w:r w:rsidR="005C53CF" w:rsidRPr="005C53CF">
        <w:rPr>
          <w:lang w:eastAsia="zh-TW"/>
        </w:rPr>
        <w:t xml:space="preserve">phemeris </w:t>
      </w:r>
      <w:r w:rsidR="005C53CF">
        <w:rPr>
          <w:lang w:eastAsia="zh-TW"/>
        </w:rPr>
        <w:t>p</w:t>
      </w:r>
      <w:r w:rsidR="005C53CF" w:rsidRPr="005C53CF">
        <w:rPr>
          <w:lang w:eastAsia="zh-TW"/>
        </w:rPr>
        <w:t xml:space="preserve">arameters </w:t>
      </w:r>
      <w:r w:rsidR="005C53CF">
        <w:rPr>
          <w:lang w:eastAsia="zh-TW"/>
        </w:rPr>
        <w:t>“f</w:t>
      </w:r>
      <w:r w:rsidR="005C53CF" w:rsidRPr="005C53CF">
        <w:rPr>
          <w:lang w:eastAsia="zh-TW"/>
        </w:rPr>
        <w:t>or the constellation, not just single satellite</w:t>
      </w:r>
      <w:bookmarkEnd w:id="4"/>
      <w:r w:rsidR="005C53CF">
        <w:rPr>
          <w:lang w:eastAsia="zh-TW"/>
        </w:rPr>
        <w:t>”</w:t>
      </w:r>
      <w:r w:rsidR="005C53CF" w:rsidRPr="005C53CF">
        <w:rPr>
          <w:lang w:eastAsia="zh-TW"/>
        </w:rPr>
        <w:t xml:space="preserve"> is needed for the UE for predicting coverage discontinuity</w:t>
      </w:r>
      <w:r w:rsidR="003F179C">
        <w:rPr>
          <w:lang w:eastAsia="zh-TW"/>
        </w:rPr>
        <w:t xml:space="preserve">. The satellite ephemeris formats to be used are the ephemeris position and velocity format and the orbital parameter format as specified by RAN1. </w:t>
      </w:r>
      <w:r w:rsidR="005F000D">
        <w:rPr>
          <w:lang w:eastAsia="zh-TW"/>
        </w:rPr>
        <w:t>We have preference for satellite ephemeris orbital parameters for discontinuous coverage as these allow a simpler long-term prediction for UE wake up to access other satellites.</w:t>
      </w:r>
    </w:p>
    <w:p w14:paraId="4B7046BA" w14:textId="72AC51D6" w:rsidR="001E787D" w:rsidRPr="00391764" w:rsidRDefault="001E787D" w:rsidP="001E787D">
      <w:pPr>
        <w:pStyle w:val="BodyText"/>
        <w:jc w:val="both"/>
        <w:rPr>
          <w:b/>
          <w:bCs/>
          <w:lang w:eastAsia="zh-TW"/>
        </w:rPr>
      </w:pPr>
      <w:r w:rsidRPr="00391764">
        <w:rPr>
          <w:b/>
          <w:bCs/>
          <w:lang w:eastAsia="zh-TW"/>
        </w:rPr>
        <w:lastRenderedPageBreak/>
        <w:t xml:space="preserve">Observation </w:t>
      </w:r>
      <w:r w:rsidR="00BC21AC" w:rsidRPr="00391764">
        <w:rPr>
          <w:b/>
          <w:bCs/>
          <w:lang w:eastAsia="zh-TW"/>
        </w:rPr>
        <w:t>4</w:t>
      </w:r>
      <w:r w:rsidRPr="00391764">
        <w:rPr>
          <w:b/>
          <w:bCs/>
          <w:lang w:eastAsia="zh-TW"/>
        </w:rPr>
        <w:t xml:space="preserve">: Satellite Ephemeris Parameters (not same as for L1 pre-compensation, for the constellation, not just single satellite) allows UE to access other satellites and further improve UE power consumption. </w:t>
      </w:r>
    </w:p>
    <w:p w14:paraId="2AAAE975" w14:textId="2CAC0712" w:rsidR="005C53CF" w:rsidRDefault="005C53CF" w:rsidP="00453AC8">
      <w:pPr>
        <w:pStyle w:val="BodyText"/>
        <w:jc w:val="both"/>
        <w:rPr>
          <w:lang w:eastAsia="zh-TW"/>
        </w:rPr>
      </w:pPr>
    </w:p>
    <w:p w14:paraId="749B6A55" w14:textId="180DDF54" w:rsidR="00BC21AC" w:rsidRDefault="00BC21AC" w:rsidP="00A849AA">
      <w:pPr>
        <w:pStyle w:val="BodyText"/>
        <w:jc w:val="both"/>
        <w:rPr>
          <w:lang w:eastAsia="zh-TW"/>
        </w:rPr>
      </w:pPr>
      <w:r w:rsidRPr="00BC21AC">
        <w:rPr>
          <w:lang w:eastAsia="zh-TW"/>
        </w:rPr>
        <w:t xml:space="preserve">Ideally, UE wakes transmit packet and get multiple-satellite ephemeris on SIB or dedicated RRC signalling. Delivery mechanisms: On SIB, dedicated RRC </w:t>
      </w:r>
      <w:proofErr w:type="gramStart"/>
      <w:r w:rsidRPr="00BC21AC">
        <w:rPr>
          <w:lang w:eastAsia="zh-TW"/>
        </w:rPr>
        <w:t>signalling  (</w:t>
      </w:r>
      <w:proofErr w:type="gramEnd"/>
      <w:r w:rsidRPr="00BC21AC">
        <w:rPr>
          <w:lang w:eastAsia="zh-TW"/>
        </w:rPr>
        <w:t>Note RRC signalling has factor ~10 efficiency compare to SIB)</w:t>
      </w:r>
    </w:p>
    <w:p w14:paraId="04EB105A" w14:textId="6E881AE2" w:rsidR="003D67E4" w:rsidRPr="00391764" w:rsidRDefault="003D67E4" w:rsidP="003D67E4">
      <w:pPr>
        <w:pStyle w:val="BodyText"/>
        <w:jc w:val="both"/>
        <w:rPr>
          <w:b/>
          <w:bCs/>
          <w:lang w:eastAsia="zh-TW"/>
        </w:rPr>
      </w:pPr>
      <w:r w:rsidRPr="00391764">
        <w:rPr>
          <w:b/>
          <w:bCs/>
          <w:lang w:eastAsia="zh-TW"/>
        </w:rPr>
        <w:t>Proposal</w:t>
      </w:r>
      <w:r w:rsidR="00BC21AC" w:rsidRPr="00391764">
        <w:rPr>
          <w:b/>
          <w:bCs/>
          <w:lang w:eastAsia="zh-TW"/>
        </w:rPr>
        <w:t xml:space="preserve"> </w:t>
      </w:r>
      <w:r w:rsidR="005500E6" w:rsidRPr="00391764">
        <w:rPr>
          <w:b/>
          <w:bCs/>
          <w:lang w:eastAsia="zh-TW"/>
        </w:rPr>
        <w:t>5</w:t>
      </w:r>
      <w:r w:rsidRPr="00391764">
        <w:rPr>
          <w:b/>
          <w:bCs/>
          <w:lang w:eastAsia="zh-TW"/>
        </w:rPr>
        <w:t xml:space="preserve">: Satellite Ephemeris Parameters (not same as for L1 pre-compensation, for the constellation, not just single satellite) for discontinuous coverage can be sent using either </w:t>
      </w:r>
      <w:r w:rsidR="00B764EA" w:rsidRPr="00391764">
        <w:rPr>
          <w:b/>
          <w:bCs/>
          <w:lang w:eastAsia="zh-TW"/>
        </w:rPr>
        <w:t xml:space="preserve">NTN-specific </w:t>
      </w:r>
      <w:r w:rsidRPr="00391764">
        <w:rPr>
          <w:b/>
          <w:bCs/>
          <w:lang w:eastAsia="zh-TW"/>
        </w:rPr>
        <w:t>SIB or dedicated RRC signalling.</w:t>
      </w:r>
    </w:p>
    <w:p w14:paraId="47AC1AAF" w14:textId="77777777" w:rsidR="00391764" w:rsidRDefault="00391764" w:rsidP="00453AC8">
      <w:pPr>
        <w:pStyle w:val="BodyText"/>
        <w:jc w:val="both"/>
        <w:rPr>
          <w:lang w:eastAsia="zh-TW"/>
        </w:rPr>
      </w:pPr>
    </w:p>
    <w:p w14:paraId="60078E9C" w14:textId="67948480" w:rsidR="00453AC8" w:rsidRDefault="00453AC8" w:rsidP="00453AC8">
      <w:pPr>
        <w:pStyle w:val="BodyText"/>
        <w:jc w:val="both"/>
        <w:rPr>
          <w:lang w:eastAsia="zh-TW"/>
        </w:rPr>
      </w:pPr>
      <w:r>
        <w:rPr>
          <w:lang w:eastAsia="zh-TW"/>
        </w:rPr>
        <w:t>Assuming each satellite ephemeris is 18 bytes (as agreed in RAN1#106-bis-e)</w:t>
      </w:r>
      <w:r w:rsidR="00F27A2B">
        <w:rPr>
          <w:lang w:eastAsia="zh-TW"/>
        </w:rPr>
        <w:t xml:space="preserve"> </w:t>
      </w:r>
      <w:r w:rsidR="000A0465">
        <w:rPr>
          <w:lang w:eastAsia="zh-TW"/>
        </w:rPr>
        <w:t xml:space="preserve">with </w:t>
      </w:r>
      <w:r w:rsidR="006B5BA9">
        <w:rPr>
          <w:lang w:eastAsia="zh-TW"/>
        </w:rPr>
        <w:t xml:space="preserve">3 satellites </w:t>
      </w:r>
      <w:r w:rsidR="000A0465">
        <w:rPr>
          <w:lang w:eastAsia="zh-TW"/>
        </w:rPr>
        <w:t xml:space="preserve">typically </w:t>
      </w:r>
      <w:r w:rsidR="006B5BA9">
        <w:rPr>
          <w:lang w:eastAsia="zh-TW"/>
        </w:rPr>
        <w:t>considered</w:t>
      </w:r>
      <w:r w:rsidR="007F1815">
        <w:rPr>
          <w:lang w:eastAsia="zh-TW"/>
        </w:rPr>
        <w:t xml:space="preserve"> as an example</w:t>
      </w:r>
      <w:r>
        <w:rPr>
          <w:lang w:eastAsia="zh-TW"/>
        </w:rPr>
        <w:t>, then the signalling overhead is:</w:t>
      </w:r>
    </w:p>
    <w:p w14:paraId="0DA9E4E2" w14:textId="36C7B014" w:rsidR="00453AC8" w:rsidRPr="00453AC8" w:rsidRDefault="00453AC8" w:rsidP="00D26DC7">
      <w:pPr>
        <w:pStyle w:val="BodyText"/>
        <w:numPr>
          <w:ilvl w:val="0"/>
          <w:numId w:val="9"/>
        </w:numPr>
        <w:jc w:val="both"/>
        <w:rPr>
          <w:lang w:eastAsia="zh-TW"/>
        </w:rPr>
      </w:pPr>
      <w:r w:rsidRPr="00453AC8">
        <w:rPr>
          <w:lang w:eastAsia="zh-TW"/>
        </w:rPr>
        <w:t xml:space="preserve">3 satellites * 18 bytes every </w:t>
      </w:r>
      <w:proofErr w:type="spellStart"/>
      <w:r w:rsidRPr="00453AC8">
        <w:rPr>
          <w:lang w:eastAsia="zh-TW"/>
        </w:rPr>
        <w:t>Tcov</w:t>
      </w:r>
      <w:proofErr w:type="spellEnd"/>
      <w:r w:rsidRPr="00453AC8">
        <w:rPr>
          <w:lang w:eastAsia="zh-TW"/>
        </w:rPr>
        <w:t>/N for SIB</w:t>
      </w:r>
      <w:r w:rsidR="005C53CF">
        <w:rPr>
          <w:lang w:eastAsia="zh-TW"/>
        </w:rPr>
        <w:t xml:space="preserve">, </w:t>
      </w:r>
    </w:p>
    <w:p w14:paraId="49BE6A13" w14:textId="1165D4EE" w:rsidR="00453AC8" w:rsidRDefault="00453AC8" w:rsidP="00D26DC7">
      <w:pPr>
        <w:pStyle w:val="BodyText"/>
        <w:numPr>
          <w:ilvl w:val="0"/>
          <w:numId w:val="9"/>
        </w:numPr>
        <w:jc w:val="both"/>
        <w:rPr>
          <w:lang w:eastAsia="zh-TW"/>
        </w:rPr>
      </w:pPr>
      <w:proofErr w:type="spellStart"/>
      <w:r w:rsidRPr="00453AC8">
        <w:rPr>
          <w:lang w:eastAsia="zh-TW"/>
        </w:rPr>
        <w:t>T</w:t>
      </w:r>
      <w:r w:rsidRPr="00651C10">
        <w:rPr>
          <w:vertAlign w:val="subscript"/>
          <w:lang w:eastAsia="zh-TW"/>
        </w:rPr>
        <w:t>cov</w:t>
      </w:r>
      <w:proofErr w:type="spellEnd"/>
      <w:r w:rsidRPr="00453AC8">
        <w:rPr>
          <w:lang w:eastAsia="zh-TW"/>
        </w:rPr>
        <w:t xml:space="preserve"> is satellite coverage time </w:t>
      </w:r>
    </w:p>
    <w:p w14:paraId="2C26E72D" w14:textId="5AB637CE" w:rsidR="006B5BA9" w:rsidRPr="00453AC8" w:rsidRDefault="006B5BA9" w:rsidP="00D26DC7">
      <w:pPr>
        <w:pStyle w:val="BodyText"/>
        <w:numPr>
          <w:ilvl w:val="0"/>
          <w:numId w:val="9"/>
        </w:numPr>
        <w:jc w:val="both"/>
        <w:rPr>
          <w:lang w:eastAsia="zh-TW"/>
        </w:rPr>
      </w:pPr>
      <w:r>
        <w:rPr>
          <w:lang w:eastAsia="zh-TW"/>
        </w:rPr>
        <w:t xml:space="preserve">N is the number of times the multiple ephemeris is broadcast within </w:t>
      </w:r>
      <w:proofErr w:type="spellStart"/>
      <w:r>
        <w:rPr>
          <w:lang w:eastAsia="zh-TW"/>
        </w:rPr>
        <w:t>T</w:t>
      </w:r>
      <w:r w:rsidRPr="00651C10">
        <w:rPr>
          <w:vertAlign w:val="subscript"/>
          <w:lang w:eastAsia="zh-TW"/>
        </w:rPr>
        <w:t>cov</w:t>
      </w:r>
      <w:proofErr w:type="spellEnd"/>
    </w:p>
    <w:p w14:paraId="200C1025" w14:textId="3BD17359" w:rsidR="006B5BA9" w:rsidRDefault="006B5BA9" w:rsidP="006B5BA9">
      <w:pPr>
        <w:pStyle w:val="BodyText"/>
        <w:jc w:val="both"/>
        <w:rPr>
          <w:lang w:eastAsia="zh-TW"/>
        </w:rPr>
      </w:pPr>
      <w:r>
        <w:rPr>
          <w:lang w:eastAsia="zh-TW"/>
        </w:rPr>
        <w:t xml:space="preserve">Assuming the multiple satellite ephemeris </w:t>
      </w:r>
      <w:r w:rsidR="00BC600A">
        <w:rPr>
          <w:lang w:eastAsia="zh-TW"/>
        </w:rPr>
        <w:t xml:space="preserve">orbital parameters </w:t>
      </w:r>
      <w:r>
        <w:rPr>
          <w:lang w:eastAsia="zh-TW"/>
        </w:rPr>
        <w:t>is br</w:t>
      </w:r>
      <w:r w:rsidR="000A0465">
        <w:rPr>
          <w:lang w:eastAsia="zh-TW"/>
        </w:rPr>
        <w:t>oadcast</w:t>
      </w:r>
      <w:r>
        <w:rPr>
          <w:lang w:eastAsia="zh-TW"/>
        </w:rPr>
        <w:t xml:space="preserve">, </w:t>
      </w:r>
      <w:r w:rsidR="0015643C">
        <w:rPr>
          <w:lang w:eastAsia="zh-TW"/>
        </w:rPr>
        <w:t>t</w:t>
      </w:r>
      <w:r>
        <w:rPr>
          <w:lang w:eastAsia="zh-TW"/>
        </w:rPr>
        <w:t xml:space="preserve">hen the overhead is 3*18 bytes * </w:t>
      </w:r>
      <w:proofErr w:type="spellStart"/>
      <w:r w:rsidR="005C53CF" w:rsidRPr="005C53CF">
        <w:rPr>
          <w:lang w:eastAsia="zh-TW"/>
        </w:rPr>
        <w:t>T</w:t>
      </w:r>
      <w:r w:rsidR="005C53CF" w:rsidRPr="00651C10">
        <w:rPr>
          <w:vertAlign w:val="subscript"/>
          <w:lang w:eastAsia="zh-TW"/>
        </w:rPr>
        <w:t>cov</w:t>
      </w:r>
      <w:proofErr w:type="spellEnd"/>
      <w:r>
        <w:rPr>
          <w:lang w:eastAsia="zh-TW"/>
        </w:rPr>
        <w:t xml:space="preserve"> / </w:t>
      </w:r>
      <w:r w:rsidR="005C53CF">
        <w:rPr>
          <w:lang w:eastAsia="zh-TW"/>
        </w:rPr>
        <w:t xml:space="preserve">N.  For </w:t>
      </w:r>
      <w:proofErr w:type="spellStart"/>
      <w:r w:rsidR="005C53CF" w:rsidRPr="005C53CF">
        <w:rPr>
          <w:lang w:eastAsia="zh-TW"/>
        </w:rPr>
        <w:t>T</w:t>
      </w:r>
      <w:r w:rsidR="005C53CF" w:rsidRPr="00E544DC">
        <w:rPr>
          <w:vertAlign w:val="subscript"/>
          <w:lang w:eastAsia="zh-TW"/>
        </w:rPr>
        <w:t>cov</w:t>
      </w:r>
      <w:proofErr w:type="spellEnd"/>
      <w:r w:rsidR="005C53CF" w:rsidRPr="00453AC8">
        <w:rPr>
          <w:lang w:eastAsia="zh-TW"/>
        </w:rPr>
        <w:t xml:space="preserve"> </w:t>
      </w:r>
      <w:r w:rsidR="005C53CF">
        <w:rPr>
          <w:lang w:eastAsia="zh-TW"/>
        </w:rPr>
        <w:t xml:space="preserve">= </w:t>
      </w:r>
      <w:r w:rsidR="005C53CF" w:rsidRPr="00453AC8">
        <w:rPr>
          <w:lang w:eastAsia="zh-TW"/>
        </w:rPr>
        <w:t>~ 2 min</w:t>
      </w:r>
      <w:r w:rsidR="005C53CF">
        <w:rPr>
          <w:lang w:eastAsia="zh-TW"/>
        </w:rPr>
        <w:t xml:space="preserve"> and N = 1, this becomes only </w:t>
      </w:r>
      <w:r w:rsidR="005F29CF">
        <w:rPr>
          <w:lang w:eastAsia="zh-TW"/>
        </w:rPr>
        <w:t>48</w:t>
      </w:r>
      <w:r>
        <w:rPr>
          <w:lang w:eastAsia="zh-TW"/>
        </w:rPr>
        <w:t xml:space="preserve"> bytes every 2 minutes or </w:t>
      </w:r>
      <w:r w:rsidR="005C53CF">
        <w:rPr>
          <w:lang w:eastAsia="zh-TW"/>
        </w:rPr>
        <w:t>3.6 bps</w:t>
      </w:r>
      <w:r>
        <w:rPr>
          <w:lang w:eastAsia="zh-TW"/>
        </w:rPr>
        <w:t>.</w:t>
      </w:r>
      <w:r w:rsidR="005C53CF">
        <w:rPr>
          <w:lang w:eastAsia="zh-TW"/>
        </w:rPr>
        <w:t xml:space="preserve"> On the other hand, for N = 10, this will increase to </w:t>
      </w:r>
      <w:r w:rsidR="005F29CF">
        <w:rPr>
          <w:lang w:eastAsia="zh-TW"/>
        </w:rPr>
        <w:t>480 bytes every 2 minutes or 36 bps</w:t>
      </w:r>
      <w:r w:rsidR="005C53CF">
        <w:rPr>
          <w:lang w:eastAsia="zh-TW"/>
        </w:rPr>
        <w:t>.</w:t>
      </w:r>
    </w:p>
    <w:p w14:paraId="14A704CD" w14:textId="3FE8F890" w:rsidR="00FE76FC" w:rsidRPr="00391764" w:rsidRDefault="00FE76FC" w:rsidP="00FE76FC">
      <w:pPr>
        <w:pStyle w:val="BodyText"/>
        <w:jc w:val="both"/>
        <w:rPr>
          <w:b/>
          <w:bCs/>
          <w:iCs/>
          <w:lang w:eastAsia="zh-TW"/>
        </w:rPr>
      </w:pPr>
      <w:r w:rsidRPr="00391764">
        <w:rPr>
          <w:b/>
          <w:bCs/>
          <w:iCs/>
          <w:lang w:eastAsia="zh-TW"/>
        </w:rPr>
        <w:t>Proposal 6: Signalling of ephemeris orbital parameters for up to 5 satellites with a defined periodicity for UE wake up in discontinuous coverage is supported</w:t>
      </w:r>
      <w:r w:rsidR="00391764" w:rsidRPr="00391764">
        <w:rPr>
          <w:b/>
          <w:bCs/>
          <w:iCs/>
          <w:lang w:eastAsia="zh-TW"/>
        </w:rPr>
        <w:t>.</w:t>
      </w:r>
      <w:r w:rsidRPr="00391764">
        <w:rPr>
          <w:b/>
          <w:bCs/>
          <w:iCs/>
          <w:lang w:eastAsia="zh-TW"/>
        </w:rPr>
        <w:t xml:space="preserve"> </w:t>
      </w:r>
    </w:p>
    <w:p w14:paraId="571B7D23" w14:textId="549C8BAB" w:rsidR="00FE76FC" w:rsidRDefault="00FE76FC" w:rsidP="00FE76FC">
      <w:pPr>
        <w:pStyle w:val="BodyText"/>
        <w:jc w:val="both"/>
        <w:rPr>
          <w:i/>
          <w:lang w:eastAsia="zh-TW"/>
        </w:rPr>
      </w:pPr>
      <w:r w:rsidRPr="00BC21AC">
        <w:rPr>
          <w:i/>
          <w:lang w:eastAsia="zh-TW"/>
        </w:rPr>
        <w:t xml:space="preserve"> </w:t>
      </w:r>
    </w:p>
    <w:p w14:paraId="7DF9C28B" w14:textId="4E2D0F8F" w:rsidR="009D2437" w:rsidRPr="009D2437" w:rsidRDefault="009D2437" w:rsidP="00027E0E">
      <w:pPr>
        <w:pStyle w:val="BodyText"/>
        <w:jc w:val="both"/>
        <w:rPr>
          <w:u w:val="single"/>
          <w:lang w:eastAsia="zh-TW"/>
        </w:rPr>
      </w:pPr>
      <w:r w:rsidRPr="009D2437">
        <w:rPr>
          <w:u w:val="single"/>
          <w:lang w:eastAsia="zh-TW"/>
        </w:rPr>
        <w:t>Coverage Window and Paging Window:</w:t>
      </w:r>
    </w:p>
    <w:p w14:paraId="248DA4D5" w14:textId="1D9C4EF3" w:rsidR="00943F6A" w:rsidRPr="00143925" w:rsidRDefault="00943F6A" w:rsidP="00027E0E">
      <w:pPr>
        <w:pStyle w:val="BodyText"/>
        <w:jc w:val="both"/>
        <w:rPr>
          <w:lang w:eastAsia="zh-TW"/>
        </w:rPr>
      </w:pPr>
      <w:r>
        <w:rPr>
          <w:lang w:eastAsia="zh-TW"/>
        </w:rPr>
        <w:t>T</w:t>
      </w:r>
      <w:r w:rsidRPr="00143925">
        <w:rPr>
          <w:lang w:eastAsia="zh-TW"/>
        </w:rPr>
        <w:t xml:space="preserve">he UE does </w:t>
      </w:r>
      <w:r>
        <w:rPr>
          <w:lang w:eastAsia="zh-TW"/>
        </w:rPr>
        <w:t xml:space="preserve">not </w:t>
      </w:r>
      <w:r w:rsidRPr="00143925">
        <w:rPr>
          <w:lang w:eastAsia="zh-TW"/>
        </w:rPr>
        <w:t>need to wake up every time the satellite comes into coverage</w:t>
      </w:r>
      <w:r w:rsidR="00A849AA">
        <w:rPr>
          <w:lang w:eastAsia="zh-TW"/>
        </w:rPr>
        <w:t>,</w:t>
      </w:r>
      <w:r w:rsidRPr="00143925">
        <w:rPr>
          <w:lang w:eastAsia="zh-TW"/>
        </w:rPr>
        <w:t xml:space="preserve"> if it is not configured </w:t>
      </w:r>
      <w:r>
        <w:rPr>
          <w:lang w:eastAsia="zh-TW"/>
        </w:rPr>
        <w:t xml:space="preserve">to receive paging based on its idle </w:t>
      </w:r>
      <w:r w:rsidRPr="00143925">
        <w:rPr>
          <w:lang w:eastAsia="zh-TW"/>
        </w:rPr>
        <w:t>DRX / PSM configuration or does not need to initiate a mobile originated call (no data to report).</w:t>
      </w:r>
      <w:r>
        <w:rPr>
          <w:lang w:eastAsia="zh-TW"/>
        </w:rPr>
        <w:t xml:space="preserve"> A simple procedure could apply as follows:</w:t>
      </w:r>
    </w:p>
    <w:p w14:paraId="68F957B8" w14:textId="16A624C3" w:rsidR="00943F6A" w:rsidRPr="00143925" w:rsidRDefault="00943F6A" w:rsidP="00D26DC7">
      <w:pPr>
        <w:pStyle w:val="BodyText"/>
        <w:numPr>
          <w:ilvl w:val="0"/>
          <w:numId w:val="4"/>
        </w:numPr>
        <w:jc w:val="both"/>
        <w:rPr>
          <w:lang w:eastAsia="zh-TW"/>
        </w:rPr>
      </w:pPr>
      <w:r w:rsidRPr="00143925">
        <w:rPr>
          <w:lang w:eastAsia="zh-TW"/>
        </w:rPr>
        <w:t>The network knows when the UE wakes up at time t=t0 assuming it has not changed its location too much since it</w:t>
      </w:r>
      <w:r w:rsidR="0015643C">
        <w:rPr>
          <w:lang w:eastAsia="zh-TW"/>
        </w:rPr>
        <w:t>s</w:t>
      </w:r>
      <w:r w:rsidRPr="00143925">
        <w:rPr>
          <w:lang w:eastAsia="zh-TW"/>
        </w:rPr>
        <w:t xml:space="preserve"> last access </w:t>
      </w:r>
      <w:r w:rsidR="0015643C">
        <w:rPr>
          <w:lang w:eastAsia="zh-TW"/>
        </w:rPr>
        <w:t>to the</w:t>
      </w:r>
      <w:r w:rsidRPr="00143925">
        <w:rPr>
          <w:lang w:eastAsia="zh-TW"/>
        </w:rPr>
        <w:t xml:space="preserve"> cell. </w:t>
      </w:r>
    </w:p>
    <w:p w14:paraId="40A70D9A" w14:textId="38A7262D" w:rsidR="00943F6A" w:rsidRPr="00143925" w:rsidRDefault="00943F6A" w:rsidP="00D26DC7">
      <w:pPr>
        <w:pStyle w:val="BodyText"/>
        <w:numPr>
          <w:ilvl w:val="0"/>
          <w:numId w:val="4"/>
        </w:numPr>
        <w:jc w:val="both"/>
        <w:rPr>
          <w:lang w:eastAsia="zh-TW"/>
        </w:rPr>
      </w:pPr>
      <w:r w:rsidRPr="00143925">
        <w:rPr>
          <w:lang w:eastAsia="zh-TW"/>
        </w:rPr>
        <w:t>The network also assume</w:t>
      </w:r>
      <w:r w:rsidR="0015643C">
        <w:rPr>
          <w:lang w:eastAsia="zh-TW"/>
        </w:rPr>
        <w:t>s</w:t>
      </w:r>
      <w:r w:rsidRPr="00143925">
        <w:rPr>
          <w:lang w:eastAsia="zh-TW"/>
        </w:rPr>
        <w:t xml:space="preserve"> the UE can wake up a bit early before time t0. </w:t>
      </w:r>
    </w:p>
    <w:p w14:paraId="63C1AC07" w14:textId="4F09669C" w:rsidR="00943F6A" w:rsidRPr="00143925" w:rsidRDefault="00943F6A" w:rsidP="00D26DC7">
      <w:pPr>
        <w:pStyle w:val="BodyText"/>
        <w:numPr>
          <w:ilvl w:val="0"/>
          <w:numId w:val="4"/>
        </w:numPr>
        <w:jc w:val="both"/>
        <w:rPr>
          <w:lang w:eastAsia="zh-TW"/>
        </w:rPr>
      </w:pPr>
      <w:r w:rsidRPr="00143925">
        <w:rPr>
          <w:lang w:eastAsia="zh-TW"/>
        </w:rPr>
        <w:t>The network can then try to page UE at time t0 assuming it is in coverage of a given satellite cell. If this fails</w:t>
      </w:r>
      <w:r w:rsidR="00F97CA1">
        <w:rPr>
          <w:lang w:eastAsia="zh-TW"/>
        </w:rPr>
        <w:t>,</w:t>
      </w:r>
      <w:r w:rsidRPr="00143925">
        <w:rPr>
          <w:lang w:eastAsia="zh-TW"/>
        </w:rPr>
        <w:t xml:space="preserve"> it can re-try in same satellite cell at time t0 plus some </w:t>
      </w:r>
      <w:proofErr w:type="spellStart"/>
      <w:r w:rsidRPr="00143925">
        <w:rPr>
          <w:lang w:eastAsia="zh-TW"/>
        </w:rPr>
        <w:t>delta_t</w:t>
      </w:r>
      <w:proofErr w:type="spellEnd"/>
      <w:r w:rsidRPr="00143925">
        <w:rPr>
          <w:lang w:eastAsia="zh-TW"/>
        </w:rPr>
        <w:t xml:space="preserve"> consistent with the given cell satellite cell coverage. </w:t>
      </w:r>
    </w:p>
    <w:p w14:paraId="17F175A4" w14:textId="42FCC837" w:rsidR="00943F6A" w:rsidRPr="00143925" w:rsidRDefault="00943F6A" w:rsidP="00D26DC7">
      <w:pPr>
        <w:pStyle w:val="BodyText"/>
        <w:numPr>
          <w:ilvl w:val="0"/>
          <w:numId w:val="4"/>
        </w:numPr>
        <w:jc w:val="both"/>
        <w:rPr>
          <w:lang w:eastAsia="zh-TW"/>
        </w:rPr>
      </w:pPr>
      <w:r w:rsidRPr="00143925">
        <w:rPr>
          <w:lang w:eastAsia="zh-TW"/>
        </w:rPr>
        <w:t>If this fails, then network can try to page at time t=t1 in given satellite cells, or other close satellite cells, and expand to farther satellite cells.</w:t>
      </w:r>
    </w:p>
    <w:p w14:paraId="67142B82" w14:textId="34268CF7" w:rsidR="00943F6A" w:rsidRDefault="00943F6A" w:rsidP="00027E0E">
      <w:pPr>
        <w:pStyle w:val="BodyText"/>
        <w:jc w:val="both"/>
        <w:rPr>
          <w:lang w:eastAsia="zh-TW"/>
        </w:rPr>
      </w:pPr>
      <w:r w:rsidRPr="00143925">
        <w:rPr>
          <w:lang w:eastAsia="zh-TW"/>
        </w:rPr>
        <w:t>It may also be considered that UE tries every 2 seconds to synchronize</w:t>
      </w:r>
      <w:r>
        <w:rPr>
          <w:lang w:eastAsia="zh-TW"/>
        </w:rPr>
        <w:t xml:space="preserve"> to further mitigate the impact on UE power consumption. This kind of optimization can be up to UE implementation</w:t>
      </w:r>
      <w:r w:rsidRPr="00143925">
        <w:rPr>
          <w:lang w:eastAsia="zh-TW"/>
        </w:rPr>
        <w:t>. The important thing to discuss is to determine how early the UE</w:t>
      </w:r>
      <w:r>
        <w:rPr>
          <w:lang w:eastAsia="zh-TW"/>
        </w:rPr>
        <w:t xml:space="preserve"> needs to wake up based on its idle </w:t>
      </w:r>
      <w:r w:rsidRPr="00143925">
        <w:rPr>
          <w:lang w:eastAsia="zh-TW"/>
        </w:rPr>
        <w:t xml:space="preserve">DRX / PSM configuration and satellite ephemeris that it received and stored in its memory when it accessed the satellite cell successfully. This may be done over a number of days / weeks, so over that period of time the UE would have very good a priori knowledge when a next satellite will fly by and wake up just in time to access the satellite cell. </w:t>
      </w:r>
    </w:p>
    <w:p w14:paraId="0BD616B0" w14:textId="78C0A52F" w:rsidR="00943F6A" w:rsidRPr="00143925" w:rsidRDefault="00943F6A" w:rsidP="00027E0E">
      <w:pPr>
        <w:pStyle w:val="BodyText"/>
        <w:jc w:val="both"/>
        <w:rPr>
          <w:lang w:eastAsia="zh-TW"/>
        </w:rPr>
      </w:pPr>
      <w:r>
        <w:rPr>
          <w:lang w:eastAsia="zh-TW"/>
        </w:rPr>
        <w:t>As</w:t>
      </w:r>
      <w:r w:rsidRPr="00143925">
        <w:rPr>
          <w:lang w:eastAsia="zh-TW"/>
        </w:rPr>
        <w:t xml:space="preserve"> is the case in cellular paging, we should not target 100% paging success for NTN paging anywhere anytime for all UEs (paging can occ</w:t>
      </w:r>
      <w:r>
        <w:rPr>
          <w:lang w:eastAsia="zh-TW"/>
        </w:rPr>
        <w:t>asionally fail in cellular IoT)</w:t>
      </w:r>
      <w:r w:rsidRPr="00143925">
        <w:rPr>
          <w:lang w:eastAsia="zh-TW"/>
        </w:rPr>
        <w:t xml:space="preserve">. If </w:t>
      </w:r>
      <w:r>
        <w:rPr>
          <w:lang w:eastAsia="zh-TW"/>
        </w:rPr>
        <w:t xml:space="preserve">paging does fail, a UE may </w:t>
      </w:r>
      <w:r w:rsidRPr="00143925">
        <w:rPr>
          <w:lang w:eastAsia="zh-TW"/>
        </w:rPr>
        <w:t>initiate satellite cell search and access the network</w:t>
      </w:r>
      <w:r>
        <w:rPr>
          <w:lang w:eastAsia="zh-TW"/>
        </w:rPr>
        <w:t xml:space="preserve"> when in coverage of a satellite</w:t>
      </w:r>
      <w:r w:rsidRPr="00143925">
        <w:rPr>
          <w:lang w:eastAsia="zh-TW"/>
        </w:rPr>
        <w:t xml:space="preserve">. Those enhancements for corner cases could be left to the implementation / application layer.  </w:t>
      </w:r>
    </w:p>
    <w:p w14:paraId="2F31061A" w14:textId="7EEAFD0E" w:rsidR="00943F6A" w:rsidRPr="00F02636" w:rsidRDefault="00943F6A" w:rsidP="00027E0E">
      <w:pPr>
        <w:pStyle w:val="BodyText"/>
        <w:jc w:val="both"/>
        <w:rPr>
          <w:lang w:eastAsia="zh-TW"/>
        </w:rPr>
      </w:pPr>
      <w:r w:rsidRPr="00F02636">
        <w:rPr>
          <w:lang w:eastAsia="zh-TW"/>
        </w:rPr>
        <w:t xml:space="preserve">The behaviour of the UE and the network can be different </w:t>
      </w:r>
      <w:r w:rsidR="00C055BF">
        <w:rPr>
          <w:lang w:eastAsia="zh-TW"/>
        </w:rPr>
        <w:t>with respect</w:t>
      </w:r>
      <w:r w:rsidRPr="00F02636">
        <w:rPr>
          <w:lang w:eastAsia="zh-TW"/>
        </w:rPr>
        <w:t xml:space="preserve"> to Idle DRX / PSM. </w:t>
      </w:r>
    </w:p>
    <w:p w14:paraId="06C3D4B6" w14:textId="77777777" w:rsidR="00943F6A" w:rsidRPr="00F02636" w:rsidRDefault="00943F6A" w:rsidP="00D26DC7">
      <w:pPr>
        <w:pStyle w:val="BodyText"/>
        <w:numPr>
          <w:ilvl w:val="0"/>
          <w:numId w:val="5"/>
        </w:numPr>
        <w:jc w:val="both"/>
        <w:rPr>
          <w:lang w:eastAsia="zh-TW"/>
        </w:rPr>
      </w:pPr>
      <w:r w:rsidRPr="00F02636">
        <w:rPr>
          <w:lang w:eastAsia="zh-TW"/>
        </w:rPr>
        <w:lastRenderedPageBreak/>
        <w:t xml:space="preserve">The UE can choose to leave idle DRX / PSM at any time. This is normal way for mobile-originated calls. </w:t>
      </w:r>
    </w:p>
    <w:p w14:paraId="7818140D" w14:textId="0DDE1C1F" w:rsidR="00943F6A" w:rsidRDefault="00943F6A" w:rsidP="00D26DC7">
      <w:pPr>
        <w:pStyle w:val="BodyText"/>
        <w:numPr>
          <w:ilvl w:val="0"/>
          <w:numId w:val="5"/>
        </w:numPr>
        <w:jc w:val="both"/>
        <w:rPr>
          <w:lang w:eastAsia="zh-TW"/>
        </w:rPr>
      </w:pPr>
      <w:r w:rsidRPr="00F02636">
        <w:rPr>
          <w:lang w:eastAsia="zh-TW"/>
        </w:rPr>
        <w:t>The network will not page a UE when it is in Idle DRX / PSM.</w:t>
      </w:r>
    </w:p>
    <w:p w14:paraId="4EC62385" w14:textId="2353FE6F" w:rsidR="00943F6A" w:rsidRPr="00391764" w:rsidRDefault="00F02636" w:rsidP="00027E0E">
      <w:pPr>
        <w:pStyle w:val="BodyText"/>
        <w:jc w:val="both"/>
        <w:rPr>
          <w:b/>
          <w:iCs/>
          <w:lang w:eastAsia="zh-TW"/>
        </w:rPr>
      </w:pPr>
      <w:r w:rsidRPr="00391764">
        <w:rPr>
          <w:b/>
          <w:iCs/>
          <w:lang w:eastAsia="zh-TW"/>
        </w:rPr>
        <w:t xml:space="preserve">Proposal </w:t>
      </w:r>
      <w:r w:rsidR="00100F01" w:rsidRPr="00391764">
        <w:rPr>
          <w:b/>
          <w:iCs/>
          <w:lang w:eastAsia="zh-TW"/>
        </w:rPr>
        <w:t>7</w:t>
      </w:r>
      <w:r w:rsidR="00943F6A" w:rsidRPr="00391764">
        <w:rPr>
          <w:b/>
          <w:iCs/>
          <w:lang w:eastAsia="zh-TW"/>
        </w:rPr>
        <w:t xml:space="preserve">: </w:t>
      </w:r>
      <w:r w:rsidR="004744FF" w:rsidRPr="00391764">
        <w:rPr>
          <w:b/>
          <w:iCs/>
          <w:lang w:eastAsia="zh-TW"/>
        </w:rPr>
        <w:t xml:space="preserve">When required the </w:t>
      </w:r>
      <w:r w:rsidR="00943F6A" w:rsidRPr="00391764">
        <w:rPr>
          <w:b/>
          <w:iCs/>
          <w:lang w:eastAsia="zh-TW"/>
        </w:rPr>
        <w:t>network should page the UE</w:t>
      </w:r>
      <w:r w:rsidR="004744FF" w:rsidRPr="00391764">
        <w:rPr>
          <w:b/>
          <w:iCs/>
          <w:lang w:eastAsia="zh-TW"/>
        </w:rPr>
        <w:t>,</w:t>
      </w:r>
      <w:r w:rsidR="00943F6A" w:rsidRPr="00391764">
        <w:rPr>
          <w:b/>
          <w:iCs/>
          <w:lang w:eastAsia="zh-TW"/>
        </w:rPr>
        <w:t xml:space="preserve"> </w:t>
      </w:r>
      <w:r w:rsidR="004744FF" w:rsidRPr="00391764">
        <w:rPr>
          <w:b/>
          <w:iCs/>
          <w:lang w:eastAsia="zh-TW"/>
        </w:rPr>
        <w:t xml:space="preserve">using the UE’s latest location information available in the network </w:t>
      </w:r>
    </w:p>
    <w:p w14:paraId="062589A5" w14:textId="79A370BF" w:rsidR="00943F6A" w:rsidRDefault="00943F6A" w:rsidP="00057FCB">
      <w:pPr>
        <w:rPr>
          <w:rFonts w:ascii="Arial" w:eastAsia="MS Mincho" w:hAnsi="Arial"/>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7EC37B45" w:rsidR="00237227" w:rsidRDefault="00E372C9" w:rsidP="00F95324">
      <w:r w:rsidRPr="00F02636">
        <w:t>In this contribution, we have the following observations and proposals regarding the</w:t>
      </w:r>
      <w:r w:rsidR="00237227" w:rsidRPr="00F02636">
        <w:t xml:space="preserve"> </w:t>
      </w:r>
      <w:r w:rsidR="00943F6A" w:rsidRPr="00F02636">
        <w:t xml:space="preserve">discontinuous coverage </w:t>
      </w:r>
      <w:r w:rsidRPr="00F02636">
        <w:t xml:space="preserve">in </w:t>
      </w:r>
      <w:r w:rsidR="00FA0F6B" w:rsidRPr="00F02636">
        <w:t>IoT</w:t>
      </w:r>
      <w:r w:rsidR="00237227" w:rsidRPr="00F02636">
        <w:t>-</w:t>
      </w:r>
      <w:r w:rsidRPr="00F02636">
        <w:t>NTN:</w:t>
      </w:r>
    </w:p>
    <w:p w14:paraId="2DE48243" w14:textId="77777777" w:rsidR="00BC21AC" w:rsidRPr="00391764" w:rsidRDefault="00BC21AC" w:rsidP="00BC21AC">
      <w:pPr>
        <w:pStyle w:val="BodyText"/>
        <w:jc w:val="both"/>
        <w:rPr>
          <w:b/>
          <w:iCs/>
        </w:rPr>
      </w:pPr>
      <w:r w:rsidRPr="00391764">
        <w:rPr>
          <w:b/>
          <w:iCs/>
        </w:rPr>
        <w:t xml:space="preserve">Observation 1: Satellite ephemeris orbital parameters could provide accuracy in the order of 20 seconds for prediction windows of ~12 hours and up to ~200 seconds for prediction windows of ~3 days.  </w:t>
      </w:r>
    </w:p>
    <w:p w14:paraId="66057073" w14:textId="77777777" w:rsidR="000A6F99" w:rsidRPr="00391764" w:rsidRDefault="000A6F99" w:rsidP="000A6F99">
      <w:pPr>
        <w:pStyle w:val="BodyText"/>
        <w:jc w:val="both"/>
        <w:rPr>
          <w:b/>
          <w:iCs/>
        </w:rPr>
      </w:pPr>
      <w:r w:rsidRPr="00391764">
        <w:rPr>
          <w:b/>
          <w:iCs/>
        </w:rPr>
        <w:t xml:space="preserve">Observation 2: Mean orbital parameters and associated propagators such as TLE/SGP4 could provide satellite position estimation for long-term pass predictions with accuracies in the order of a few km of position error per day, resulting in prediction errors of satellite passes in the order of 10-20 seconds for prediction windows of 15-30 days. </w:t>
      </w:r>
    </w:p>
    <w:p w14:paraId="79B7C96F" w14:textId="77777777" w:rsidR="000A6F99" w:rsidRPr="00391764" w:rsidRDefault="000A6F99" w:rsidP="000A6F99">
      <w:pPr>
        <w:pStyle w:val="BodyText"/>
        <w:jc w:val="both"/>
        <w:rPr>
          <w:b/>
          <w:iCs/>
          <w:lang w:eastAsia="zh-TW"/>
        </w:rPr>
      </w:pPr>
      <w:r w:rsidRPr="00391764">
        <w:rPr>
          <w:b/>
          <w:iCs/>
          <w:lang w:eastAsia="zh-TW"/>
        </w:rPr>
        <w:t>Proposal 1: Satellite ephemeris orbital parameters is used as the basic mechanism for pass prediction by UEs in Rel-17.</w:t>
      </w:r>
    </w:p>
    <w:p w14:paraId="1AB7A97A" w14:textId="77777777" w:rsidR="000A6F99" w:rsidRPr="00391764" w:rsidRDefault="000A6F99" w:rsidP="000A6F99">
      <w:pPr>
        <w:pStyle w:val="BodyText"/>
        <w:jc w:val="both"/>
        <w:rPr>
          <w:b/>
          <w:iCs/>
          <w:lang w:eastAsia="zh-TW"/>
        </w:rPr>
      </w:pPr>
      <w:r w:rsidRPr="00391764">
        <w:rPr>
          <w:b/>
          <w:iCs/>
          <w:lang w:eastAsia="zh-TW"/>
        </w:rPr>
        <w:t xml:space="preserve">Proposal 2: More optimized solutions based on </w:t>
      </w:r>
      <w:proofErr w:type="gramStart"/>
      <w:r w:rsidRPr="00391764">
        <w:rPr>
          <w:b/>
          <w:iCs/>
          <w:lang w:eastAsia="zh-TW"/>
        </w:rPr>
        <w:t>e.g.</w:t>
      </w:r>
      <w:proofErr w:type="gramEnd"/>
      <w:r w:rsidRPr="00391764">
        <w:rPr>
          <w:b/>
          <w:iCs/>
          <w:lang w:eastAsia="zh-TW"/>
        </w:rPr>
        <w:t xml:space="preserve"> mean orbital parameters (such as TLE) for pass prediction by UEs can be deferred to Rel-18.   </w:t>
      </w:r>
    </w:p>
    <w:p w14:paraId="24F612B4" w14:textId="77777777" w:rsidR="00BC21AC" w:rsidRPr="00391764" w:rsidRDefault="00BC21AC" w:rsidP="00BC21AC">
      <w:pPr>
        <w:pStyle w:val="BodyText"/>
        <w:jc w:val="both"/>
        <w:rPr>
          <w:b/>
          <w:iCs/>
          <w:lang w:eastAsia="zh-TW"/>
        </w:rPr>
      </w:pPr>
      <w:r w:rsidRPr="00391764">
        <w:rPr>
          <w:b/>
          <w:iCs/>
          <w:lang w:eastAsia="zh-TW"/>
        </w:rPr>
        <w:t xml:space="preserve">Proposal 3: The lowest level of knowledge in network of when a UE will be in coverage of a satellite is the time when the UE last accessed the satellite cell. </w:t>
      </w:r>
    </w:p>
    <w:p w14:paraId="5D98F993" w14:textId="77777777" w:rsidR="005500E6" w:rsidRPr="00391764" w:rsidRDefault="005500E6" w:rsidP="005500E6">
      <w:pPr>
        <w:pStyle w:val="BodyText"/>
        <w:jc w:val="both"/>
        <w:rPr>
          <w:b/>
          <w:iCs/>
          <w:lang w:eastAsia="zh-TW"/>
        </w:rPr>
      </w:pPr>
      <w:r w:rsidRPr="00391764">
        <w:rPr>
          <w:b/>
          <w:iCs/>
          <w:lang w:eastAsia="zh-TW"/>
        </w:rPr>
        <w:t>Observation 3: Knowledge of the beam diameter is not essential for Rel-17, as the battery life in IoT devices is at least in the order of several years, with improvements are observed in the more challenging scenarios of higher Maximum Coupling Losses (MCL).</w:t>
      </w:r>
    </w:p>
    <w:p w14:paraId="0D67A59B" w14:textId="77777777" w:rsidR="0032292B" w:rsidRPr="00391764" w:rsidRDefault="00100F01" w:rsidP="00BC21AC">
      <w:pPr>
        <w:pStyle w:val="BodyText"/>
        <w:jc w:val="both"/>
        <w:rPr>
          <w:b/>
          <w:iCs/>
          <w:lang w:eastAsia="zh-TW"/>
        </w:rPr>
      </w:pPr>
      <w:r w:rsidRPr="00391764">
        <w:rPr>
          <w:b/>
          <w:iCs/>
          <w:lang w:eastAsia="zh-TW"/>
        </w:rPr>
        <w:t>Proposal 4: Signalling to UE of beam diameter can be deferred to Release 18.</w:t>
      </w:r>
    </w:p>
    <w:p w14:paraId="3FB08641" w14:textId="5CF06536" w:rsidR="00BC21AC" w:rsidRPr="00391764" w:rsidRDefault="00BC21AC" w:rsidP="00BC21AC">
      <w:pPr>
        <w:pStyle w:val="BodyText"/>
        <w:jc w:val="both"/>
        <w:rPr>
          <w:b/>
          <w:iCs/>
          <w:lang w:eastAsia="zh-TW"/>
        </w:rPr>
      </w:pPr>
      <w:r w:rsidRPr="00391764">
        <w:rPr>
          <w:b/>
          <w:iCs/>
          <w:lang w:eastAsia="zh-TW"/>
        </w:rPr>
        <w:t xml:space="preserve">Observation 4: Satellite Ephemeris Parameters (not same as for L1 pre-compensation, for the constellation, not just single satellite) allows UE to access other satellites and further improve UE power consumption. </w:t>
      </w:r>
    </w:p>
    <w:p w14:paraId="18C90165" w14:textId="15396AAD" w:rsidR="00BC21AC" w:rsidRPr="00391764" w:rsidRDefault="00BC21AC" w:rsidP="00BC21AC">
      <w:pPr>
        <w:pStyle w:val="BodyText"/>
        <w:jc w:val="both"/>
        <w:rPr>
          <w:b/>
          <w:iCs/>
          <w:lang w:eastAsia="zh-TW"/>
        </w:rPr>
      </w:pPr>
      <w:r w:rsidRPr="00391764">
        <w:rPr>
          <w:b/>
          <w:iCs/>
          <w:lang w:eastAsia="zh-TW"/>
        </w:rPr>
        <w:t xml:space="preserve">Proposal </w:t>
      </w:r>
      <w:r w:rsidR="00100F01" w:rsidRPr="00391764">
        <w:rPr>
          <w:b/>
          <w:iCs/>
          <w:lang w:eastAsia="zh-TW"/>
        </w:rPr>
        <w:t>5</w:t>
      </w:r>
      <w:r w:rsidRPr="00391764">
        <w:rPr>
          <w:b/>
          <w:iCs/>
          <w:lang w:eastAsia="zh-TW"/>
        </w:rPr>
        <w:t xml:space="preserve">: Satellite Ephemeris Parameters (not same as for L1 pre-compensation, for the constellation, not just single satellite) for discontinuous coverage can be sent using either </w:t>
      </w:r>
      <w:r w:rsidR="00B764EA" w:rsidRPr="00391764">
        <w:rPr>
          <w:b/>
          <w:iCs/>
          <w:lang w:eastAsia="zh-TW"/>
        </w:rPr>
        <w:t xml:space="preserve">NTN-specific </w:t>
      </w:r>
      <w:r w:rsidRPr="00391764">
        <w:rPr>
          <w:b/>
          <w:iCs/>
          <w:lang w:eastAsia="zh-TW"/>
        </w:rPr>
        <w:t>SIB or dedicated RRC signalling.</w:t>
      </w:r>
    </w:p>
    <w:p w14:paraId="056622CE" w14:textId="53D04EE6" w:rsidR="001E787D" w:rsidRPr="00391764" w:rsidRDefault="00BC21AC" w:rsidP="007F1815">
      <w:pPr>
        <w:pStyle w:val="BodyText"/>
        <w:jc w:val="both"/>
        <w:rPr>
          <w:b/>
          <w:iCs/>
          <w:lang w:eastAsia="zh-TW"/>
        </w:rPr>
      </w:pPr>
      <w:r w:rsidRPr="00391764">
        <w:rPr>
          <w:b/>
          <w:iCs/>
          <w:lang w:eastAsia="zh-TW"/>
        </w:rPr>
        <w:t xml:space="preserve">Proposal </w:t>
      </w:r>
      <w:r w:rsidR="00100F01" w:rsidRPr="00391764">
        <w:rPr>
          <w:b/>
          <w:iCs/>
          <w:lang w:eastAsia="zh-TW"/>
        </w:rPr>
        <w:t>6</w:t>
      </w:r>
      <w:r w:rsidRPr="00391764">
        <w:rPr>
          <w:b/>
          <w:iCs/>
          <w:lang w:eastAsia="zh-TW"/>
        </w:rPr>
        <w:t xml:space="preserve">: Signalling of ephemeris orbital parameters for </w:t>
      </w:r>
      <w:r w:rsidR="00FE76FC" w:rsidRPr="00391764">
        <w:rPr>
          <w:b/>
          <w:iCs/>
          <w:lang w:eastAsia="zh-TW"/>
        </w:rPr>
        <w:t>up to 5</w:t>
      </w:r>
      <w:r w:rsidRPr="00391764">
        <w:rPr>
          <w:b/>
          <w:iCs/>
          <w:lang w:eastAsia="zh-TW"/>
        </w:rPr>
        <w:t xml:space="preserve"> satellites with a defined periodicity for UE wake up in discontinuous coverage is supported    </w:t>
      </w:r>
    </w:p>
    <w:p w14:paraId="0E4CBD2D" w14:textId="72E1FBCC" w:rsidR="000A6F99" w:rsidRPr="00E9145F" w:rsidRDefault="000A6F99" w:rsidP="000A6F99">
      <w:pPr>
        <w:pStyle w:val="BodyText"/>
        <w:jc w:val="both"/>
        <w:rPr>
          <w:i/>
          <w:lang w:eastAsia="zh-TW"/>
        </w:rPr>
      </w:pPr>
      <w:r w:rsidRPr="00391764">
        <w:rPr>
          <w:b/>
          <w:iCs/>
          <w:lang w:eastAsia="zh-TW"/>
        </w:rPr>
        <w:t xml:space="preserve">Proposal </w:t>
      </w:r>
      <w:r w:rsidR="00100F01" w:rsidRPr="00391764">
        <w:rPr>
          <w:b/>
          <w:iCs/>
          <w:lang w:eastAsia="zh-TW"/>
        </w:rPr>
        <w:t>7</w:t>
      </w:r>
      <w:r w:rsidRPr="00391764">
        <w:rPr>
          <w:b/>
          <w:iCs/>
          <w:lang w:eastAsia="zh-TW"/>
        </w:rPr>
        <w:t>: When required the network should page the UE, using the UE’s latest location information available in the network</w:t>
      </w:r>
      <w:r w:rsidR="00391764">
        <w:rPr>
          <w:i/>
          <w:lang w:eastAsia="zh-TW"/>
        </w:rPr>
        <w:t>.</w:t>
      </w:r>
      <w:r>
        <w:rPr>
          <w:i/>
          <w:lang w:eastAsia="zh-TW"/>
        </w:rPr>
        <w:t xml:space="preserve"> </w:t>
      </w:r>
    </w:p>
    <w:p w14:paraId="7D03046D" w14:textId="77777777" w:rsidR="00BC21AC" w:rsidRPr="00B57334" w:rsidRDefault="00BC21AC" w:rsidP="007F1815">
      <w:pPr>
        <w:pStyle w:val="BodyText"/>
        <w:jc w:val="both"/>
        <w:rPr>
          <w:i/>
          <w:lang w:eastAsia="zh-TW"/>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678C32FF" w14:textId="4DA55DEB" w:rsidR="00345E88" w:rsidRDefault="00345E88" w:rsidP="00345E88">
      <w:pPr>
        <w:pStyle w:val="ListParagraph"/>
        <w:numPr>
          <w:ilvl w:val="0"/>
          <w:numId w:val="1"/>
        </w:numPr>
        <w:overflowPunct/>
        <w:autoSpaceDE/>
        <w:autoSpaceDN/>
        <w:adjustRightInd/>
        <w:contextualSpacing w:val="0"/>
        <w:jc w:val="left"/>
        <w:textAlignment w:val="auto"/>
        <w:rPr>
          <w:lang w:val="en-US"/>
        </w:rPr>
      </w:pPr>
      <w:r>
        <w:rPr>
          <w:lang w:val="en-US"/>
        </w:rPr>
        <w:t xml:space="preserve">R2-113-bis-e Chair Notes EOM, </w:t>
      </w:r>
      <w:r w:rsidRPr="00E51581">
        <w:rPr>
          <w:lang w:val="en-US"/>
        </w:rPr>
        <w:t>RAN2 Chairman (MediaTek)</w:t>
      </w:r>
      <w:r>
        <w:rPr>
          <w:lang w:val="en-US"/>
        </w:rPr>
        <w:t>, April 2021</w:t>
      </w:r>
    </w:p>
    <w:p w14:paraId="51DDBEE7" w14:textId="7140FC68" w:rsidR="00E51581" w:rsidRDefault="00E51581" w:rsidP="00E51581">
      <w:pPr>
        <w:pStyle w:val="ListParagraph"/>
        <w:numPr>
          <w:ilvl w:val="0"/>
          <w:numId w:val="1"/>
        </w:numPr>
        <w:overflowPunct/>
        <w:autoSpaceDE/>
        <w:autoSpaceDN/>
        <w:adjustRightInd/>
        <w:contextualSpacing w:val="0"/>
        <w:jc w:val="left"/>
        <w:textAlignment w:val="auto"/>
        <w:rPr>
          <w:lang w:val="en-US"/>
        </w:rPr>
      </w:pPr>
      <w:r>
        <w:rPr>
          <w:lang w:val="en-US"/>
        </w:rPr>
        <w:t xml:space="preserve">R2-115e Chair Notes EOM, </w:t>
      </w:r>
      <w:r w:rsidRPr="00E51581">
        <w:rPr>
          <w:lang w:val="en-US"/>
        </w:rPr>
        <w:t>RAN2 Chairman (MediaTek)</w:t>
      </w:r>
      <w:r w:rsidR="00345E88">
        <w:rPr>
          <w:lang w:val="en-US"/>
        </w:rPr>
        <w:t>, August 2021</w:t>
      </w:r>
    </w:p>
    <w:p w14:paraId="0F35600F" w14:textId="58615C3D" w:rsidR="00345E88" w:rsidRDefault="00345E88" w:rsidP="00345E88">
      <w:pPr>
        <w:pStyle w:val="ListParagraph"/>
        <w:numPr>
          <w:ilvl w:val="0"/>
          <w:numId w:val="1"/>
        </w:numPr>
        <w:overflowPunct/>
        <w:autoSpaceDE/>
        <w:autoSpaceDN/>
        <w:adjustRightInd/>
        <w:contextualSpacing w:val="0"/>
        <w:jc w:val="left"/>
        <w:textAlignment w:val="auto"/>
        <w:rPr>
          <w:lang w:val="en-US"/>
        </w:rPr>
      </w:pPr>
      <w:r>
        <w:rPr>
          <w:lang w:val="en-US"/>
        </w:rPr>
        <w:t xml:space="preserve">R2-116e Chair Notes EOM, </w:t>
      </w:r>
      <w:r w:rsidRPr="00E51581">
        <w:rPr>
          <w:lang w:val="en-US"/>
        </w:rPr>
        <w:t>RAN2 Chairman (MediaTek)</w:t>
      </w:r>
      <w:r>
        <w:rPr>
          <w:lang w:val="en-US"/>
        </w:rPr>
        <w:t>, November 2021</w:t>
      </w:r>
    </w:p>
    <w:p w14:paraId="399948AB" w14:textId="61DD11C4" w:rsidR="00E51581" w:rsidRDefault="008D5CC6" w:rsidP="00E51581">
      <w:pPr>
        <w:pStyle w:val="ListParagraph"/>
        <w:numPr>
          <w:ilvl w:val="0"/>
          <w:numId w:val="1"/>
        </w:numPr>
        <w:overflowPunct/>
        <w:autoSpaceDE/>
        <w:autoSpaceDN/>
        <w:adjustRightInd/>
        <w:contextualSpacing w:val="0"/>
        <w:jc w:val="left"/>
        <w:textAlignment w:val="auto"/>
        <w:rPr>
          <w:lang w:val="en-US"/>
        </w:rPr>
      </w:pPr>
      <w:r>
        <w:rPr>
          <w:lang w:val="en-US"/>
        </w:rPr>
        <w:t>R1-106bis-e Chair Notes</w:t>
      </w:r>
      <w:r w:rsidR="0058302F">
        <w:rPr>
          <w:lang w:val="en-US"/>
        </w:rPr>
        <w:t>, RAN1 Chairman</w:t>
      </w:r>
      <w:r w:rsidR="00345E88">
        <w:rPr>
          <w:lang w:val="en-US"/>
        </w:rPr>
        <w:t>, October 2021</w:t>
      </w:r>
    </w:p>
    <w:p w14:paraId="78FF8309" w14:textId="07CCCAD4" w:rsidR="00D1104A" w:rsidRDefault="00D1104A" w:rsidP="00E51581">
      <w:pPr>
        <w:pStyle w:val="ListParagraph"/>
        <w:numPr>
          <w:ilvl w:val="0"/>
          <w:numId w:val="1"/>
        </w:numPr>
        <w:overflowPunct/>
        <w:autoSpaceDE/>
        <w:autoSpaceDN/>
        <w:adjustRightInd/>
        <w:contextualSpacing w:val="0"/>
        <w:jc w:val="left"/>
        <w:textAlignment w:val="auto"/>
        <w:rPr>
          <w:lang w:val="en-US"/>
        </w:rPr>
      </w:pPr>
      <w:r>
        <w:rPr>
          <w:lang w:val="en-US"/>
        </w:rPr>
        <w:lastRenderedPageBreak/>
        <w:t xml:space="preserve">R2-2104863, Sateliot, GateHouse, </w:t>
      </w:r>
      <w:r w:rsidRPr="00D1104A">
        <w:rPr>
          <w:lang w:val="en-US"/>
        </w:rPr>
        <w:t>On satellite pass predictions for UE wake-up management under discontinuous coverage</w:t>
      </w:r>
      <w:r>
        <w:rPr>
          <w:lang w:val="en-US"/>
        </w:rPr>
        <w:t>, RAN2#114-2, May 2021.</w:t>
      </w:r>
    </w:p>
    <w:p w14:paraId="568DCD14" w14:textId="53D13378" w:rsidR="000A0465" w:rsidRDefault="000A0465" w:rsidP="00E51581">
      <w:pPr>
        <w:pStyle w:val="ListParagraph"/>
        <w:numPr>
          <w:ilvl w:val="0"/>
          <w:numId w:val="1"/>
        </w:numPr>
        <w:overflowPunct/>
        <w:autoSpaceDE/>
        <w:autoSpaceDN/>
        <w:adjustRightInd/>
        <w:contextualSpacing w:val="0"/>
        <w:jc w:val="left"/>
        <w:textAlignment w:val="auto"/>
        <w:rPr>
          <w:lang w:val="en-US"/>
        </w:rPr>
      </w:pPr>
      <w:r w:rsidRPr="000A0465">
        <w:rPr>
          <w:lang w:val="en-US"/>
        </w:rPr>
        <w:t>R2-2201017, "On satellite ephemeris information types for discontinuous coverage in IoT-NTN", Sateliot, GateHouse</w:t>
      </w:r>
    </w:p>
    <w:p w14:paraId="11FC6E4D" w14:textId="7D3B2BB5" w:rsidR="00EF4348" w:rsidRDefault="00F02636" w:rsidP="00EF4348">
      <w:pPr>
        <w:pStyle w:val="ListParagraph"/>
        <w:numPr>
          <w:ilvl w:val="0"/>
          <w:numId w:val="1"/>
        </w:numPr>
        <w:overflowPunct/>
        <w:autoSpaceDE/>
        <w:autoSpaceDN/>
        <w:adjustRightInd/>
        <w:contextualSpacing w:val="0"/>
        <w:jc w:val="left"/>
        <w:textAlignment w:val="auto"/>
        <w:rPr>
          <w:lang w:val="en-US"/>
        </w:rPr>
      </w:pPr>
      <w:r w:rsidRPr="005615FF">
        <w:rPr>
          <w:lang w:val="en-US"/>
        </w:rPr>
        <w:t xml:space="preserve">René </w:t>
      </w:r>
      <w:proofErr w:type="gramStart"/>
      <w:r w:rsidRPr="005615FF">
        <w:rPr>
          <w:lang w:val="en-US"/>
        </w:rPr>
        <w:t>Schwarz,  Keplerian</w:t>
      </w:r>
      <w:proofErr w:type="gramEnd"/>
      <w:r w:rsidRPr="005615FF">
        <w:rPr>
          <w:lang w:val="en-US"/>
        </w:rPr>
        <w:t xml:space="preserve"> Orbit Elements to Cartesian State Vectors, </w:t>
      </w:r>
      <w:hyperlink r:id="rId11" w:history="1">
        <w:r w:rsidRPr="00A55D14">
          <w:rPr>
            <w:rStyle w:val="Hyperlink"/>
            <w:lang w:val="en-US"/>
          </w:rPr>
          <w:t>https://downloads.rene-schwarz.com/download/M002-Cartesian_State_Vectors_to_Keplerian_Orbit_Elements.pdf</w:t>
        </w:r>
      </w:hyperlink>
      <w:r>
        <w:rPr>
          <w:lang w:val="en-US"/>
        </w:rPr>
        <w:t xml:space="preserve"> </w:t>
      </w:r>
      <w:r w:rsidRPr="005615FF">
        <w:rPr>
          <w:lang w:val="en-US"/>
        </w:rPr>
        <w:t xml:space="preserve">  </w:t>
      </w:r>
    </w:p>
    <w:p w14:paraId="6208C001" w14:textId="56CDCDC0" w:rsidR="00FE76FC" w:rsidRDefault="00FE76FC" w:rsidP="00EF4348">
      <w:pPr>
        <w:pStyle w:val="ListParagraph"/>
        <w:numPr>
          <w:ilvl w:val="0"/>
          <w:numId w:val="1"/>
        </w:numPr>
        <w:overflowPunct/>
        <w:autoSpaceDE/>
        <w:autoSpaceDN/>
        <w:adjustRightInd/>
        <w:contextualSpacing w:val="0"/>
        <w:jc w:val="left"/>
        <w:textAlignment w:val="auto"/>
        <w:rPr>
          <w:lang w:val="en-US"/>
        </w:rPr>
      </w:pPr>
      <w:r>
        <w:rPr>
          <w:lang w:val="en-US"/>
        </w:rPr>
        <w:t>R1-2112975, List of RRC Parameters for LTE, RAN1#107-e</w:t>
      </w:r>
    </w:p>
    <w:p w14:paraId="29425482" w14:textId="77777777" w:rsidR="00EF4348" w:rsidRPr="00E9145F" w:rsidRDefault="00EF4348" w:rsidP="00EF4348">
      <w:pPr>
        <w:pStyle w:val="BodyText"/>
        <w:ind w:left="360"/>
        <w:jc w:val="both"/>
        <w:rPr>
          <w:i/>
          <w:lang w:eastAsia="zh-TW"/>
        </w:rPr>
      </w:pPr>
    </w:p>
    <w:p w14:paraId="70B0BB64" w14:textId="280948C8" w:rsidR="00EF4348" w:rsidRPr="00D46A4D" w:rsidRDefault="00EF4348" w:rsidP="00EF4348">
      <w:pPr>
        <w:pStyle w:val="Heading1"/>
        <w:rPr>
          <w:rFonts w:ascii="Times New Roman" w:hAnsi="Times New Roman"/>
        </w:rPr>
      </w:pPr>
      <w:r>
        <w:rPr>
          <w:rFonts w:ascii="Times New Roman" w:hAnsi="Times New Roman"/>
        </w:rPr>
        <w:t>Appendix</w:t>
      </w:r>
    </w:p>
    <w:p w14:paraId="0A184D65" w14:textId="5702449E" w:rsidR="00C41ECD" w:rsidRDefault="00C41ECD" w:rsidP="00EF4348">
      <w:pPr>
        <w:overflowPunct/>
        <w:autoSpaceDE/>
        <w:autoSpaceDN/>
        <w:adjustRightInd/>
        <w:jc w:val="left"/>
        <w:textAlignment w:val="auto"/>
        <w:rPr>
          <w:lang w:val="en-US"/>
        </w:rPr>
      </w:pPr>
      <w:r>
        <w:rPr>
          <w:lang w:val="en-US"/>
        </w:rPr>
        <w:t>RAN1#107-e agreed satellite ephemeris format as follows:</w:t>
      </w:r>
    </w:p>
    <w:p w14:paraId="0D0F58D6" w14:textId="77777777" w:rsidR="00391764" w:rsidRDefault="00391764" w:rsidP="00EF4348">
      <w:pPr>
        <w:overflowPunct/>
        <w:autoSpaceDE/>
        <w:autoSpaceDN/>
        <w:adjustRightInd/>
        <w:jc w:val="left"/>
        <w:textAlignment w:val="auto"/>
        <w:rPr>
          <w:lang w:val="en-US"/>
        </w:rPr>
      </w:pPr>
    </w:p>
    <w:tbl>
      <w:tblPr>
        <w:tblStyle w:val="TableGrid"/>
        <w:tblW w:w="0" w:type="auto"/>
        <w:tblLook w:val="04A0" w:firstRow="1" w:lastRow="0" w:firstColumn="1" w:lastColumn="0" w:noHBand="0" w:noVBand="1"/>
      </w:tblPr>
      <w:tblGrid>
        <w:gridCol w:w="9016"/>
      </w:tblGrid>
      <w:tr w:rsidR="00391764" w14:paraId="4F307D51" w14:textId="77777777" w:rsidTr="00391764">
        <w:tc>
          <w:tcPr>
            <w:tcW w:w="9016" w:type="dxa"/>
          </w:tcPr>
          <w:p w14:paraId="12445961" w14:textId="77777777" w:rsidR="00391764" w:rsidRDefault="00391764" w:rsidP="00391764">
            <w:pPr>
              <w:numPr>
                <w:ilvl w:val="0"/>
                <w:numId w:val="13"/>
              </w:numPr>
              <w:overflowPunct/>
              <w:autoSpaceDE/>
              <w:autoSpaceDN/>
              <w:adjustRightInd/>
              <w:spacing w:after="0"/>
              <w:jc w:val="left"/>
              <w:textAlignment w:val="auto"/>
              <w:rPr>
                <w:lang w:eastAsia="zh-TW"/>
              </w:rPr>
            </w:pPr>
            <w:r>
              <w:rPr>
                <w:lang w:eastAsia="zh-TW"/>
              </w:rPr>
              <w:t>Support serving satellite ephemeris format bit allocations for LEO/MEO/GEO based non-terrestrial access network:</w:t>
            </w:r>
            <w:r>
              <w:rPr>
                <w:lang w:eastAsia="zh-CN"/>
              </w:rPr>
              <w:t xml:space="preserve"> </w:t>
            </w:r>
          </w:p>
          <w:p w14:paraId="6325A69E" w14:textId="77777777" w:rsidR="00391764" w:rsidRDefault="00391764" w:rsidP="00391764">
            <w:pPr>
              <w:numPr>
                <w:ilvl w:val="1"/>
                <w:numId w:val="13"/>
              </w:numPr>
              <w:overflowPunct/>
              <w:autoSpaceDE/>
              <w:autoSpaceDN/>
              <w:adjustRightInd/>
              <w:spacing w:after="0"/>
              <w:jc w:val="left"/>
              <w:textAlignment w:val="auto"/>
              <w:rPr>
                <w:lang w:eastAsia="zh-TW"/>
              </w:rPr>
            </w:pPr>
            <w:r>
              <w:rPr>
                <w:lang w:eastAsia="zh-TW"/>
              </w:rPr>
              <w:t xml:space="preserve">Position and velocity state vector ephemeris format is 17 bytes payload. </w:t>
            </w:r>
          </w:p>
          <w:p w14:paraId="3675E712"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The field size for position (m) is 78 bits</w:t>
            </w:r>
            <w:r>
              <w:rPr>
                <w:lang w:eastAsia="zh-CN"/>
              </w:rPr>
              <w:t xml:space="preserve"> </w:t>
            </w:r>
          </w:p>
          <w:p w14:paraId="642E780D"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 xml:space="preserve">Position range is driven by </w:t>
            </w:r>
            <w:proofErr w:type="gramStart"/>
            <w:r>
              <w:rPr>
                <w:lang w:eastAsia="zh-TW"/>
              </w:rPr>
              <w:t>GEO :</w:t>
            </w:r>
            <w:proofErr w:type="gramEnd"/>
            <w:r>
              <w:rPr>
                <w:lang w:eastAsia="zh-TW"/>
              </w:rPr>
              <w:t xml:space="preserve"> +/- 42 200 km</w:t>
            </w:r>
          </w:p>
          <w:p w14:paraId="65C074BF"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The quantization step is 1.3m for position</w:t>
            </w:r>
          </w:p>
          <w:p w14:paraId="234B9E0D"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The field size for velocity (m/s) is 54 bits</w:t>
            </w:r>
            <w:r>
              <w:rPr>
                <w:lang w:eastAsia="zh-CN"/>
              </w:rPr>
              <w:t xml:space="preserve"> </w:t>
            </w:r>
          </w:p>
          <w:p w14:paraId="26FB2A52"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Velocity range is driven by LEO@600 km: +/- 8000 m/s</w:t>
            </w:r>
          </w:p>
          <w:p w14:paraId="0C935E37"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The quantization step is 0.06 m/s for Velocity</w:t>
            </w:r>
          </w:p>
          <w:p w14:paraId="0C920FF8" w14:textId="77777777" w:rsidR="00391764" w:rsidRDefault="00391764" w:rsidP="00391764">
            <w:pPr>
              <w:numPr>
                <w:ilvl w:val="1"/>
                <w:numId w:val="13"/>
              </w:numPr>
              <w:overflowPunct/>
              <w:autoSpaceDE/>
              <w:autoSpaceDN/>
              <w:adjustRightInd/>
              <w:spacing w:after="0"/>
              <w:jc w:val="left"/>
              <w:textAlignment w:val="auto"/>
              <w:rPr>
                <w:lang w:eastAsia="zh-TW"/>
              </w:rPr>
            </w:pPr>
            <w:r>
              <w:rPr>
                <w:lang w:eastAsia="zh-TW"/>
              </w:rPr>
              <w:t xml:space="preserve">Orbital parameter ephemeris format </w:t>
            </w:r>
            <w:proofErr w:type="gramStart"/>
            <w:r>
              <w:rPr>
                <w:lang w:eastAsia="zh-TW"/>
              </w:rPr>
              <w:t>18 byte</w:t>
            </w:r>
            <w:proofErr w:type="gramEnd"/>
            <w:r>
              <w:rPr>
                <w:lang w:eastAsia="zh-TW"/>
              </w:rPr>
              <w:t xml:space="preserve"> payload</w:t>
            </w:r>
            <w:r>
              <w:rPr>
                <w:lang w:eastAsia="zh-CN"/>
              </w:rPr>
              <w:t xml:space="preserve"> </w:t>
            </w:r>
          </w:p>
          <w:p w14:paraId="5A7B421B"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Semi-major axis α (m) is 33 bits</w:t>
            </w:r>
            <w:r>
              <w:rPr>
                <w:lang w:eastAsia="zh-CN"/>
              </w:rPr>
              <w:t xml:space="preserve"> </w:t>
            </w:r>
          </w:p>
          <w:p w14:paraId="45A3FBAC"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Range: [6500, 43000]km</w:t>
            </w:r>
          </w:p>
          <w:p w14:paraId="3EFAC49C"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Eccentricity e is 19 bits</w:t>
            </w:r>
            <w:r>
              <w:rPr>
                <w:lang w:eastAsia="zh-CN"/>
              </w:rPr>
              <w:t xml:space="preserve"> </w:t>
            </w:r>
          </w:p>
          <w:p w14:paraId="35556752"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Range: ≤ 0.015</w:t>
            </w:r>
          </w:p>
          <w:p w14:paraId="286975AE"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Argument of periapsis ω (rad) is 24 bits</w:t>
            </w:r>
            <w:r>
              <w:rPr>
                <w:lang w:eastAsia="zh-CN"/>
              </w:rPr>
              <w:t xml:space="preserve"> </w:t>
            </w:r>
          </w:p>
          <w:p w14:paraId="70D45339"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Range: [0, 2π]</w:t>
            </w:r>
          </w:p>
          <w:p w14:paraId="1C89A8B2"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Longitude of ascending node (Ω rad) is 21 bits</w:t>
            </w:r>
            <w:r>
              <w:rPr>
                <w:lang w:eastAsia="zh-CN"/>
              </w:rPr>
              <w:t xml:space="preserve"> </w:t>
            </w:r>
          </w:p>
          <w:p w14:paraId="68197939"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Range: [0, 2π]</w:t>
            </w:r>
          </w:p>
          <w:p w14:paraId="344C6144"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 xml:space="preserve">Inclination </w:t>
            </w:r>
            <w:proofErr w:type="spellStart"/>
            <w:r>
              <w:rPr>
                <w:lang w:eastAsia="zh-TW"/>
              </w:rPr>
              <w:t>i</w:t>
            </w:r>
            <w:proofErr w:type="spellEnd"/>
            <w:r>
              <w:rPr>
                <w:lang w:eastAsia="zh-TW"/>
              </w:rPr>
              <w:t xml:space="preserve"> (rad) is 20 bits</w:t>
            </w:r>
            <w:r>
              <w:rPr>
                <w:lang w:eastAsia="zh-CN"/>
              </w:rPr>
              <w:t xml:space="preserve"> </w:t>
            </w:r>
          </w:p>
          <w:p w14:paraId="713C3435"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Range: [- π/</w:t>
            </w:r>
            <w:proofErr w:type="gramStart"/>
            <w:r>
              <w:rPr>
                <w:lang w:eastAsia="zh-TW"/>
              </w:rPr>
              <w:t>2 ,</w:t>
            </w:r>
            <w:proofErr w:type="gramEnd"/>
            <w:r>
              <w:rPr>
                <w:lang w:eastAsia="zh-TW"/>
              </w:rPr>
              <w:t xml:space="preserve"> + π/2]</w:t>
            </w:r>
          </w:p>
          <w:p w14:paraId="2DABD289" w14:textId="77777777" w:rsidR="00391764" w:rsidRDefault="00391764" w:rsidP="00391764">
            <w:pPr>
              <w:numPr>
                <w:ilvl w:val="2"/>
                <w:numId w:val="13"/>
              </w:numPr>
              <w:overflowPunct/>
              <w:autoSpaceDE/>
              <w:autoSpaceDN/>
              <w:adjustRightInd/>
              <w:spacing w:after="0"/>
              <w:jc w:val="left"/>
              <w:textAlignment w:val="auto"/>
              <w:rPr>
                <w:lang w:eastAsia="zh-TW"/>
              </w:rPr>
            </w:pPr>
            <w:r>
              <w:rPr>
                <w:lang w:eastAsia="zh-TW"/>
              </w:rPr>
              <w:t>Mean anomaly M (rad) at epoch time to is 24 bits</w:t>
            </w:r>
            <w:r>
              <w:rPr>
                <w:lang w:eastAsia="zh-CN"/>
              </w:rPr>
              <w:t xml:space="preserve"> </w:t>
            </w:r>
          </w:p>
          <w:p w14:paraId="33B8A038" w14:textId="77777777" w:rsidR="00391764" w:rsidRDefault="00391764" w:rsidP="00391764">
            <w:pPr>
              <w:numPr>
                <w:ilvl w:val="3"/>
                <w:numId w:val="13"/>
              </w:numPr>
              <w:overflowPunct/>
              <w:autoSpaceDE/>
              <w:autoSpaceDN/>
              <w:adjustRightInd/>
              <w:spacing w:after="0"/>
              <w:jc w:val="left"/>
              <w:textAlignment w:val="auto"/>
              <w:rPr>
                <w:lang w:eastAsia="zh-TW"/>
              </w:rPr>
            </w:pPr>
            <w:r>
              <w:rPr>
                <w:lang w:eastAsia="zh-TW"/>
              </w:rPr>
              <w:t>Range: [0, 2π]</w:t>
            </w:r>
          </w:p>
          <w:p w14:paraId="13D78C5D" w14:textId="77777777" w:rsidR="00391764" w:rsidRDefault="00391764" w:rsidP="00EF4348">
            <w:pPr>
              <w:overflowPunct/>
              <w:autoSpaceDE/>
              <w:autoSpaceDN/>
              <w:adjustRightInd/>
              <w:jc w:val="left"/>
              <w:textAlignment w:val="auto"/>
              <w:rPr>
                <w:lang w:val="en-US"/>
              </w:rPr>
            </w:pPr>
          </w:p>
        </w:tc>
      </w:tr>
    </w:tbl>
    <w:p w14:paraId="34B95175" w14:textId="0C9ED991" w:rsidR="00EF4348" w:rsidRPr="00EF4348" w:rsidRDefault="00EF4348" w:rsidP="00EF4348">
      <w:pPr>
        <w:overflowPunct/>
        <w:autoSpaceDE/>
        <w:autoSpaceDN/>
        <w:adjustRightInd/>
        <w:jc w:val="left"/>
        <w:textAlignment w:val="auto"/>
        <w:rPr>
          <w:lang w:val="en-US"/>
        </w:rPr>
      </w:pPr>
    </w:p>
    <w:sectPr w:rsidR="00EF4348" w:rsidRPr="00EF4348"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E54BF" w14:textId="77777777" w:rsidR="008E58A8" w:rsidRDefault="008E58A8" w:rsidP="00BD754F">
      <w:pPr>
        <w:spacing w:after="0"/>
      </w:pPr>
      <w:r>
        <w:separator/>
      </w:r>
    </w:p>
  </w:endnote>
  <w:endnote w:type="continuationSeparator" w:id="0">
    <w:p w14:paraId="123A5C3C" w14:textId="77777777" w:rsidR="008E58A8" w:rsidRDefault="008E58A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E5D73" w14:textId="77777777" w:rsidR="008E58A8" w:rsidRDefault="008E58A8" w:rsidP="00BD754F">
      <w:pPr>
        <w:spacing w:after="0"/>
      </w:pPr>
      <w:r>
        <w:separator/>
      </w:r>
    </w:p>
  </w:footnote>
  <w:footnote w:type="continuationSeparator" w:id="0">
    <w:p w14:paraId="5055A8E6" w14:textId="77777777" w:rsidR="008E58A8" w:rsidRDefault="008E58A8"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1A0BFE"/>
    <w:multiLevelType w:val="hybridMultilevel"/>
    <w:tmpl w:val="B5D423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F645B1"/>
    <w:multiLevelType w:val="hybridMultilevel"/>
    <w:tmpl w:val="C8281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862E47"/>
    <w:multiLevelType w:val="hybridMultilevel"/>
    <w:tmpl w:val="9B0A6DE2"/>
    <w:lvl w:ilvl="0" w:tplc="CACC6B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11FD9"/>
    <w:multiLevelType w:val="hybridMultilevel"/>
    <w:tmpl w:val="0610F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6"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FA03DE"/>
    <w:multiLevelType w:val="hybridMultilevel"/>
    <w:tmpl w:val="3820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676C6"/>
    <w:multiLevelType w:val="hybridMultilevel"/>
    <w:tmpl w:val="2F88CA0A"/>
    <w:lvl w:ilvl="0" w:tplc="A75293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2" w15:restartNumberingAfterBreak="0">
    <w:nsid w:val="7FDD0483"/>
    <w:multiLevelType w:val="hybridMultilevel"/>
    <w:tmpl w:val="EF9A84BC"/>
    <w:lvl w:ilvl="0" w:tplc="BF28F9F2">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1"/>
  </w:num>
  <w:num w:numId="3">
    <w:abstractNumId w:val="12"/>
  </w:num>
  <w:num w:numId="4">
    <w:abstractNumId w:val="5"/>
  </w:num>
  <w:num w:numId="5">
    <w:abstractNumId w:val="6"/>
  </w:num>
  <w:num w:numId="6">
    <w:abstractNumId w:val="10"/>
  </w:num>
  <w:num w:numId="7">
    <w:abstractNumId w:val="8"/>
  </w:num>
  <w:num w:numId="8">
    <w:abstractNumId w:val="4"/>
  </w:num>
  <w:num w:numId="9">
    <w:abstractNumId w:val="2"/>
  </w:num>
  <w:num w:numId="10">
    <w:abstractNumId w:val="1"/>
  </w:num>
  <w:num w:numId="11">
    <w:abstractNumId w:val="3"/>
  </w:num>
  <w:num w:numId="12">
    <w:abstractNumId w:val="9"/>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0E"/>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67E62"/>
    <w:rsid w:val="00070F6D"/>
    <w:rsid w:val="00071A37"/>
    <w:rsid w:val="00071FCC"/>
    <w:rsid w:val="0007366D"/>
    <w:rsid w:val="00073B0C"/>
    <w:rsid w:val="00073BD0"/>
    <w:rsid w:val="00074EA6"/>
    <w:rsid w:val="00075778"/>
    <w:rsid w:val="00075861"/>
    <w:rsid w:val="00081940"/>
    <w:rsid w:val="00082839"/>
    <w:rsid w:val="00083613"/>
    <w:rsid w:val="00083723"/>
    <w:rsid w:val="00083B0C"/>
    <w:rsid w:val="00085DEE"/>
    <w:rsid w:val="00087167"/>
    <w:rsid w:val="00087FDA"/>
    <w:rsid w:val="00094FAE"/>
    <w:rsid w:val="000950C4"/>
    <w:rsid w:val="0009689E"/>
    <w:rsid w:val="00096A5E"/>
    <w:rsid w:val="00096D24"/>
    <w:rsid w:val="000A0227"/>
    <w:rsid w:val="000A031E"/>
    <w:rsid w:val="000A0359"/>
    <w:rsid w:val="000A0465"/>
    <w:rsid w:val="000A083F"/>
    <w:rsid w:val="000A1916"/>
    <w:rsid w:val="000A26FE"/>
    <w:rsid w:val="000A3D4A"/>
    <w:rsid w:val="000A40AB"/>
    <w:rsid w:val="000A4413"/>
    <w:rsid w:val="000A521C"/>
    <w:rsid w:val="000A53FD"/>
    <w:rsid w:val="000A6F99"/>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D7780"/>
    <w:rsid w:val="000E3D54"/>
    <w:rsid w:val="000E784F"/>
    <w:rsid w:val="000E7ECC"/>
    <w:rsid w:val="000F0C9B"/>
    <w:rsid w:val="000F3B7C"/>
    <w:rsid w:val="000F3BD9"/>
    <w:rsid w:val="000F3F33"/>
    <w:rsid w:val="000F4170"/>
    <w:rsid w:val="000F42B1"/>
    <w:rsid w:val="000F5F17"/>
    <w:rsid w:val="000F6816"/>
    <w:rsid w:val="00100B7F"/>
    <w:rsid w:val="00100F01"/>
    <w:rsid w:val="00101F47"/>
    <w:rsid w:val="001033E8"/>
    <w:rsid w:val="00103A4E"/>
    <w:rsid w:val="00105E7C"/>
    <w:rsid w:val="00106E84"/>
    <w:rsid w:val="0011046C"/>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6F8"/>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43C"/>
    <w:rsid w:val="0016085E"/>
    <w:rsid w:val="00160E41"/>
    <w:rsid w:val="00161D21"/>
    <w:rsid w:val="00162B9B"/>
    <w:rsid w:val="00163686"/>
    <w:rsid w:val="00163F50"/>
    <w:rsid w:val="001642ED"/>
    <w:rsid w:val="00166C94"/>
    <w:rsid w:val="00167EDD"/>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3D23"/>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22BD"/>
    <w:rsid w:val="001E59E9"/>
    <w:rsid w:val="001E605F"/>
    <w:rsid w:val="001E6778"/>
    <w:rsid w:val="001E787D"/>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4067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1769"/>
    <w:rsid w:val="00264BD1"/>
    <w:rsid w:val="00266B0F"/>
    <w:rsid w:val="002676A8"/>
    <w:rsid w:val="00267FBD"/>
    <w:rsid w:val="002703B9"/>
    <w:rsid w:val="002705F8"/>
    <w:rsid w:val="00272B3B"/>
    <w:rsid w:val="00272FD2"/>
    <w:rsid w:val="0027426C"/>
    <w:rsid w:val="00274B7A"/>
    <w:rsid w:val="002763F7"/>
    <w:rsid w:val="00277108"/>
    <w:rsid w:val="00277B93"/>
    <w:rsid w:val="00277DCC"/>
    <w:rsid w:val="0028045E"/>
    <w:rsid w:val="002831B9"/>
    <w:rsid w:val="00283AB2"/>
    <w:rsid w:val="00286295"/>
    <w:rsid w:val="00286356"/>
    <w:rsid w:val="00286D83"/>
    <w:rsid w:val="00287735"/>
    <w:rsid w:val="00287A26"/>
    <w:rsid w:val="00291158"/>
    <w:rsid w:val="00292671"/>
    <w:rsid w:val="0029276F"/>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2D3F"/>
    <w:rsid w:val="002C33FD"/>
    <w:rsid w:val="002C546F"/>
    <w:rsid w:val="002C5B8E"/>
    <w:rsid w:val="002C6633"/>
    <w:rsid w:val="002C6FE6"/>
    <w:rsid w:val="002D03AF"/>
    <w:rsid w:val="002D0BC0"/>
    <w:rsid w:val="002D1D0F"/>
    <w:rsid w:val="002D1F98"/>
    <w:rsid w:val="002D2023"/>
    <w:rsid w:val="002D2024"/>
    <w:rsid w:val="002D26C1"/>
    <w:rsid w:val="002D2E94"/>
    <w:rsid w:val="002D37FC"/>
    <w:rsid w:val="002D40C8"/>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2AD"/>
    <w:rsid w:val="002F3ACA"/>
    <w:rsid w:val="002F3E6F"/>
    <w:rsid w:val="002F433F"/>
    <w:rsid w:val="002F470A"/>
    <w:rsid w:val="002F74A8"/>
    <w:rsid w:val="00300ADC"/>
    <w:rsid w:val="00302E9A"/>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6D40"/>
    <w:rsid w:val="00317363"/>
    <w:rsid w:val="00320C31"/>
    <w:rsid w:val="003218B9"/>
    <w:rsid w:val="00321FCC"/>
    <w:rsid w:val="0032292B"/>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5E88"/>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1764"/>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0E71"/>
    <w:rsid w:val="003B29CD"/>
    <w:rsid w:val="003B3AAC"/>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0FBB"/>
    <w:rsid w:val="003D175E"/>
    <w:rsid w:val="003D1B4A"/>
    <w:rsid w:val="003D1D69"/>
    <w:rsid w:val="003D61CB"/>
    <w:rsid w:val="003D67E4"/>
    <w:rsid w:val="003D7074"/>
    <w:rsid w:val="003E051B"/>
    <w:rsid w:val="003E0623"/>
    <w:rsid w:val="003E13CC"/>
    <w:rsid w:val="003E23EB"/>
    <w:rsid w:val="003E2D87"/>
    <w:rsid w:val="003E4AF5"/>
    <w:rsid w:val="003E61FD"/>
    <w:rsid w:val="003E6BA7"/>
    <w:rsid w:val="003E6C2E"/>
    <w:rsid w:val="003E795C"/>
    <w:rsid w:val="003F0559"/>
    <w:rsid w:val="003F179C"/>
    <w:rsid w:val="003F22B4"/>
    <w:rsid w:val="003F2ACD"/>
    <w:rsid w:val="003F4252"/>
    <w:rsid w:val="003F4609"/>
    <w:rsid w:val="003F49D6"/>
    <w:rsid w:val="003F59ED"/>
    <w:rsid w:val="003F6D73"/>
    <w:rsid w:val="0040040F"/>
    <w:rsid w:val="004013E8"/>
    <w:rsid w:val="00401AAE"/>
    <w:rsid w:val="00401B83"/>
    <w:rsid w:val="004020FD"/>
    <w:rsid w:val="004025F4"/>
    <w:rsid w:val="00402770"/>
    <w:rsid w:val="004033CB"/>
    <w:rsid w:val="004068EC"/>
    <w:rsid w:val="0041064E"/>
    <w:rsid w:val="004114D8"/>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1F5"/>
    <w:rsid w:val="004228C3"/>
    <w:rsid w:val="00422E4E"/>
    <w:rsid w:val="004230E9"/>
    <w:rsid w:val="0042324C"/>
    <w:rsid w:val="004241E4"/>
    <w:rsid w:val="00424488"/>
    <w:rsid w:val="00425242"/>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3AC8"/>
    <w:rsid w:val="0045514F"/>
    <w:rsid w:val="004566BB"/>
    <w:rsid w:val="00456BD3"/>
    <w:rsid w:val="00456D73"/>
    <w:rsid w:val="004605AD"/>
    <w:rsid w:val="0046191E"/>
    <w:rsid w:val="0046308F"/>
    <w:rsid w:val="0046313D"/>
    <w:rsid w:val="00463F9F"/>
    <w:rsid w:val="00464118"/>
    <w:rsid w:val="004649A5"/>
    <w:rsid w:val="00464A99"/>
    <w:rsid w:val="00465A5E"/>
    <w:rsid w:val="00466480"/>
    <w:rsid w:val="004704D8"/>
    <w:rsid w:val="00472105"/>
    <w:rsid w:val="00472764"/>
    <w:rsid w:val="004727AC"/>
    <w:rsid w:val="00472E4C"/>
    <w:rsid w:val="0047408E"/>
    <w:rsid w:val="004744FF"/>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53D3"/>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3E18"/>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50"/>
    <w:rsid w:val="004E4362"/>
    <w:rsid w:val="004E4674"/>
    <w:rsid w:val="004E4783"/>
    <w:rsid w:val="004E49D1"/>
    <w:rsid w:val="004E4D2A"/>
    <w:rsid w:val="004E630A"/>
    <w:rsid w:val="004E70F6"/>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C9B"/>
    <w:rsid w:val="00524D77"/>
    <w:rsid w:val="00525046"/>
    <w:rsid w:val="00527B92"/>
    <w:rsid w:val="00527C56"/>
    <w:rsid w:val="00530BFC"/>
    <w:rsid w:val="00531206"/>
    <w:rsid w:val="005322D9"/>
    <w:rsid w:val="00536E77"/>
    <w:rsid w:val="005376B2"/>
    <w:rsid w:val="0054066A"/>
    <w:rsid w:val="00540A90"/>
    <w:rsid w:val="00541DB9"/>
    <w:rsid w:val="0054312B"/>
    <w:rsid w:val="00545EB1"/>
    <w:rsid w:val="0054645A"/>
    <w:rsid w:val="00546F10"/>
    <w:rsid w:val="0054798E"/>
    <w:rsid w:val="005500E6"/>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302F"/>
    <w:rsid w:val="005861F6"/>
    <w:rsid w:val="005865AA"/>
    <w:rsid w:val="0058680A"/>
    <w:rsid w:val="00590332"/>
    <w:rsid w:val="00590CCD"/>
    <w:rsid w:val="0059403A"/>
    <w:rsid w:val="00595264"/>
    <w:rsid w:val="00595BFA"/>
    <w:rsid w:val="00595CA2"/>
    <w:rsid w:val="00596889"/>
    <w:rsid w:val="005969D0"/>
    <w:rsid w:val="0059756A"/>
    <w:rsid w:val="005A05D3"/>
    <w:rsid w:val="005A140A"/>
    <w:rsid w:val="005A160F"/>
    <w:rsid w:val="005A2E5B"/>
    <w:rsid w:val="005A57A8"/>
    <w:rsid w:val="005A57AF"/>
    <w:rsid w:val="005A5DEE"/>
    <w:rsid w:val="005A759D"/>
    <w:rsid w:val="005B008A"/>
    <w:rsid w:val="005B1E07"/>
    <w:rsid w:val="005B43A2"/>
    <w:rsid w:val="005B5040"/>
    <w:rsid w:val="005B661D"/>
    <w:rsid w:val="005B663B"/>
    <w:rsid w:val="005C05D7"/>
    <w:rsid w:val="005C0CAB"/>
    <w:rsid w:val="005C1047"/>
    <w:rsid w:val="005C149D"/>
    <w:rsid w:val="005C1A3E"/>
    <w:rsid w:val="005C236F"/>
    <w:rsid w:val="005C2C49"/>
    <w:rsid w:val="005C33DA"/>
    <w:rsid w:val="005C3630"/>
    <w:rsid w:val="005C53CF"/>
    <w:rsid w:val="005C6B2B"/>
    <w:rsid w:val="005C7261"/>
    <w:rsid w:val="005C7F6C"/>
    <w:rsid w:val="005D1041"/>
    <w:rsid w:val="005D11D6"/>
    <w:rsid w:val="005D13BD"/>
    <w:rsid w:val="005D591C"/>
    <w:rsid w:val="005D5D98"/>
    <w:rsid w:val="005D6A9B"/>
    <w:rsid w:val="005D6BE8"/>
    <w:rsid w:val="005E09E7"/>
    <w:rsid w:val="005E0AA3"/>
    <w:rsid w:val="005E1B0C"/>
    <w:rsid w:val="005E1EAC"/>
    <w:rsid w:val="005E2DE6"/>
    <w:rsid w:val="005E359F"/>
    <w:rsid w:val="005E3989"/>
    <w:rsid w:val="005E5858"/>
    <w:rsid w:val="005E6FFE"/>
    <w:rsid w:val="005F000D"/>
    <w:rsid w:val="005F022D"/>
    <w:rsid w:val="005F107B"/>
    <w:rsid w:val="005F140B"/>
    <w:rsid w:val="005F1CE9"/>
    <w:rsid w:val="005F28E3"/>
    <w:rsid w:val="005F29CF"/>
    <w:rsid w:val="005F3D90"/>
    <w:rsid w:val="005F5897"/>
    <w:rsid w:val="005F6607"/>
    <w:rsid w:val="005F72B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0D5"/>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072C"/>
    <w:rsid w:val="006515C6"/>
    <w:rsid w:val="00651B39"/>
    <w:rsid w:val="00651C10"/>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463"/>
    <w:rsid w:val="006A4A26"/>
    <w:rsid w:val="006A5427"/>
    <w:rsid w:val="006A61C5"/>
    <w:rsid w:val="006A6543"/>
    <w:rsid w:val="006B056D"/>
    <w:rsid w:val="006B0A23"/>
    <w:rsid w:val="006B1293"/>
    <w:rsid w:val="006B165C"/>
    <w:rsid w:val="006B16A7"/>
    <w:rsid w:val="006B2864"/>
    <w:rsid w:val="006B2B0C"/>
    <w:rsid w:val="006B2CEE"/>
    <w:rsid w:val="006B3635"/>
    <w:rsid w:val="006B3B41"/>
    <w:rsid w:val="006B479A"/>
    <w:rsid w:val="006B5BA9"/>
    <w:rsid w:val="006B5E66"/>
    <w:rsid w:val="006B79B8"/>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31C"/>
    <w:rsid w:val="006F6504"/>
    <w:rsid w:val="006F70C2"/>
    <w:rsid w:val="006F7373"/>
    <w:rsid w:val="0070012D"/>
    <w:rsid w:val="00700288"/>
    <w:rsid w:val="00700858"/>
    <w:rsid w:val="00700C6C"/>
    <w:rsid w:val="00700F9C"/>
    <w:rsid w:val="007010BD"/>
    <w:rsid w:val="00701D9D"/>
    <w:rsid w:val="007021F9"/>
    <w:rsid w:val="00703589"/>
    <w:rsid w:val="00703AE1"/>
    <w:rsid w:val="00704142"/>
    <w:rsid w:val="0070512E"/>
    <w:rsid w:val="007051B9"/>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6DA7"/>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1815"/>
    <w:rsid w:val="007F2AAA"/>
    <w:rsid w:val="007F2EB7"/>
    <w:rsid w:val="007F2EEF"/>
    <w:rsid w:val="007F30C4"/>
    <w:rsid w:val="007F378A"/>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3BDD"/>
    <w:rsid w:val="008140B0"/>
    <w:rsid w:val="00814577"/>
    <w:rsid w:val="008146A3"/>
    <w:rsid w:val="00814C55"/>
    <w:rsid w:val="0081502F"/>
    <w:rsid w:val="00815A39"/>
    <w:rsid w:val="00816062"/>
    <w:rsid w:val="00817344"/>
    <w:rsid w:val="008207D5"/>
    <w:rsid w:val="00820897"/>
    <w:rsid w:val="008239A2"/>
    <w:rsid w:val="00823A79"/>
    <w:rsid w:val="00823AE6"/>
    <w:rsid w:val="008248DE"/>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6249"/>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3B1"/>
    <w:rsid w:val="008A19FC"/>
    <w:rsid w:val="008A1D06"/>
    <w:rsid w:val="008A1FFD"/>
    <w:rsid w:val="008A2E7F"/>
    <w:rsid w:val="008A36D5"/>
    <w:rsid w:val="008A3B76"/>
    <w:rsid w:val="008A779E"/>
    <w:rsid w:val="008A7CE5"/>
    <w:rsid w:val="008B0CBD"/>
    <w:rsid w:val="008B0F44"/>
    <w:rsid w:val="008B399F"/>
    <w:rsid w:val="008B3A64"/>
    <w:rsid w:val="008B5F7B"/>
    <w:rsid w:val="008B64FC"/>
    <w:rsid w:val="008B7B72"/>
    <w:rsid w:val="008C0489"/>
    <w:rsid w:val="008C0B6C"/>
    <w:rsid w:val="008C0DB1"/>
    <w:rsid w:val="008C0F2C"/>
    <w:rsid w:val="008C1EC8"/>
    <w:rsid w:val="008C2834"/>
    <w:rsid w:val="008C4C86"/>
    <w:rsid w:val="008C53A5"/>
    <w:rsid w:val="008C5EC6"/>
    <w:rsid w:val="008C6ADE"/>
    <w:rsid w:val="008C751B"/>
    <w:rsid w:val="008D0EDC"/>
    <w:rsid w:val="008D1873"/>
    <w:rsid w:val="008D2BB7"/>
    <w:rsid w:val="008D381B"/>
    <w:rsid w:val="008D5CC6"/>
    <w:rsid w:val="008D6B82"/>
    <w:rsid w:val="008D6EF5"/>
    <w:rsid w:val="008E0D03"/>
    <w:rsid w:val="008E0EC1"/>
    <w:rsid w:val="008E1F16"/>
    <w:rsid w:val="008E218C"/>
    <w:rsid w:val="008E2DE1"/>
    <w:rsid w:val="008E2F1F"/>
    <w:rsid w:val="008E3858"/>
    <w:rsid w:val="008E4D5F"/>
    <w:rsid w:val="008E58A8"/>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27B88"/>
    <w:rsid w:val="00932DC3"/>
    <w:rsid w:val="00935518"/>
    <w:rsid w:val="00935881"/>
    <w:rsid w:val="00935BE0"/>
    <w:rsid w:val="00936675"/>
    <w:rsid w:val="009375D8"/>
    <w:rsid w:val="009375F2"/>
    <w:rsid w:val="00937AF2"/>
    <w:rsid w:val="00937C4C"/>
    <w:rsid w:val="00940BAC"/>
    <w:rsid w:val="00941315"/>
    <w:rsid w:val="009427F6"/>
    <w:rsid w:val="00943F6A"/>
    <w:rsid w:val="0094700E"/>
    <w:rsid w:val="009510F5"/>
    <w:rsid w:val="009517C0"/>
    <w:rsid w:val="00951E4D"/>
    <w:rsid w:val="00953F5C"/>
    <w:rsid w:val="0095664D"/>
    <w:rsid w:val="00956BA5"/>
    <w:rsid w:val="00957D25"/>
    <w:rsid w:val="00960582"/>
    <w:rsid w:val="009618C6"/>
    <w:rsid w:val="00962414"/>
    <w:rsid w:val="00962AC9"/>
    <w:rsid w:val="009634E3"/>
    <w:rsid w:val="00966B42"/>
    <w:rsid w:val="00966DC1"/>
    <w:rsid w:val="00967A75"/>
    <w:rsid w:val="00967CA8"/>
    <w:rsid w:val="00967FA3"/>
    <w:rsid w:val="00970848"/>
    <w:rsid w:val="00970D3C"/>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0EF"/>
    <w:rsid w:val="009A28BF"/>
    <w:rsid w:val="009A3199"/>
    <w:rsid w:val="009A34C4"/>
    <w:rsid w:val="009A4B5B"/>
    <w:rsid w:val="009A4BB9"/>
    <w:rsid w:val="009A6117"/>
    <w:rsid w:val="009A614A"/>
    <w:rsid w:val="009B0424"/>
    <w:rsid w:val="009B0EB7"/>
    <w:rsid w:val="009B125D"/>
    <w:rsid w:val="009B5BC3"/>
    <w:rsid w:val="009B5EB3"/>
    <w:rsid w:val="009B6A48"/>
    <w:rsid w:val="009B75E4"/>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2437"/>
    <w:rsid w:val="009D42C7"/>
    <w:rsid w:val="009D4F15"/>
    <w:rsid w:val="009D591D"/>
    <w:rsid w:val="009D5D48"/>
    <w:rsid w:val="009D71A6"/>
    <w:rsid w:val="009D73E6"/>
    <w:rsid w:val="009E1333"/>
    <w:rsid w:val="009E1683"/>
    <w:rsid w:val="009E176A"/>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77573"/>
    <w:rsid w:val="00A80536"/>
    <w:rsid w:val="00A80625"/>
    <w:rsid w:val="00A81633"/>
    <w:rsid w:val="00A81D4C"/>
    <w:rsid w:val="00A831FB"/>
    <w:rsid w:val="00A833AC"/>
    <w:rsid w:val="00A839EA"/>
    <w:rsid w:val="00A849AA"/>
    <w:rsid w:val="00A84AD9"/>
    <w:rsid w:val="00A85329"/>
    <w:rsid w:val="00A8620E"/>
    <w:rsid w:val="00A86671"/>
    <w:rsid w:val="00A8676B"/>
    <w:rsid w:val="00A869D8"/>
    <w:rsid w:val="00A92751"/>
    <w:rsid w:val="00A929FF"/>
    <w:rsid w:val="00A92BA0"/>
    <w:rsid w:val="00A93169"/>
    <w:rsid w:val="00A933C0"/>
    <w:rsid w:val="00A95C97"/>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5BB"/>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3BFA"/>
    <w:rsid w:val="00AF44A4"/>
    <w:rsid w:val="00AF5348"/>
    <w:rsid w:val="00B00B3D"/>
    <w:rsid w:val="00B019D1"/>
    <w:rsid w:val="00B03D83"/>
    <w:rsid w:val="00B04391"/>
    <w:rsid w:val="00B05B9C"/>
    <w:rsid w:val="00B10730"/>
    <w:rsid w:val="00B1090C"/>
    <w:rsid w:val="00B13731"/>
    <w:rsid w:val="00B13883"/>
    <w:rsid w:val="00B1416A"/>
    <w:rsid w:val="00B15628"/>
    <w:rsid w:val="00B160C0"/>
    <w:rsid w:val="00B16513"/>
    <w:rsid w:val="00B165B7"/>
    <w:rsid w:val="00B166DB"/>
    <w:rsid w:val="00B170B6"/>
    <w:rsid w:val="00B175DF"/>
    <w:rsid w:val="00B202A3"/>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103"/>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44A"/>
    <w:rsid w:val="00B764EA"/>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0CDF"/>
    <w:rsid w:val="00B92BA8"/>
    <w:rsid w:val="00B92D93"/>
    <w:rsid w:val="00B9322B"/>
    <w:rsid w:val="00B95298"/>
    <w:rsid w:val="00B9535C"/>
    <w:rsid w:val="00B962F8"/>
    <w:rsid w:val="00B97018"/>
    <w:rsid w:val="00B9755C"/>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55AA"/>
    <w:rsid w:val="00BB72A4"/>
    <w:rsid w:val="00BB7F79"/>
    <w:rsid w:val="00BC062B"/>
    <w:rsid w:val="00BC0BAF"/>
    <w:rsid w:val="00BC0C2E"/>
    <w:rsid w:val="00BC10ED"/>
    <w:rsid w:val="00BC21AC"/>
    <w:rsid w:val="00BC2458"/>
    <w:rsid w:val="00BC285C"/>
    <w:rsid w:val="00BC3820"/>
    <w:rsid w:val="00BC3B0C"/>
    <w:rsid w:val="00BC3C85"/>
    <w:rsid w:val="00BC562B"/>
    <w:rsid w:val="00BC600A"/>
    <w:rsid w:val="00BC62B8"/>
    <w:rsid w:val="00BC638C"/>
    <w:rsid w:val="00BC6530"/>
    <w:rsid w:val="00BC6657"/>
    <w:rsid w:val="00BC7BED"/>
    <w:rsid w:val="00BC7C3D"/>
    <w:rsid w:val="00BD0735"/>
    <w:rsid w:val="00BD47DB"/>
    <w:rsid w:val="00BD5D21"/>
    <w:rsid w:val="00BD754F"/>
    <w:rsid w:val="00BE09BD"/>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5BF"/>
    <w:rsid w:val="00C05933"/>
    <w:rsid w:val="00C05D2F"/>
    <w:rsid w:val="00C0715C"/>
    <w:rsid w:val="00C0785F"/>
    <w:rsid w:val="00C10A6D"/>
    <w:rsid w:val="00C10F67"/>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1301"/>
    <w:rsid w:val="00C41ECD"/>
    <w:rsid w:val="00C4341D"/>
    <w:rsid w:val="00C4371D"/>
    <w:rsid w:val="00C441B9"/>
    <w:rsid w:val="00C4436E"/>
    <w:rsid w:val="00C44466"/>
    <w:rsid w:val="00C45955"/>
    <w:rsid w:val="00C47279"/>
    <w:rsid w:val="00C503AF"/>
    <w:rsid w:val="00C50EB2"/>
    <w:rsid w:val="00C5288C"/>
    <w:rsid w:val="00C52EE0"/>
    <w:rsid w:val="00C532AF"/>
    <w:rsid w:val="00C5399A"/>
    <w:rsid w:val="00C549AA"/>
    <w:rsid w:val="00C54E35"/>
    <w:rsid w:val="00C555BE"/>
    <w:rsid w:val="00C55D85"/>
    <w:rsid w:val="00C55FBA"/>
    <w:rsid w:val="00C56045"/>
    <w:rsid w:val="00C56849"/>
    <w:rsid w:val="00C61B40"/>
    <w:rsid w:val="00C61C92"/>
    <w:rsid w:val="00C624F8"/>
    <w:rsid w:val="00C62A72"/>
    <w:rsid w:val="00C62AAD"/>
    <w:rsid w:val="00C62DC0"/>
    <w:rsid w:val="00C63FC5"/>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1793"/>
    <w:rsid w:val="00C922FD"/>
    <w:rsid w:val="00C93364"/>
    <w:rsid w:val="00C9392A"/>
    <w:rsid w:val="00C93DCB"/>
    <w:rsid w:val="00C94170"/>
    <w:rsid w:val="00C948BC"/>
    <w:rsid w:val="00C95AAC"/>
    <w:rsid w:val="00C95EF2"/>
    <w:rsid w:val="00C95F09"/>
    <w:rsid w:val="00C960C7"/>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06A2"/>
    <w:rsid w:val="00CD170C"/>
    <w:rsid w:val="00CD2EE4"/>
    <w:rsid w:val="00CD3075"/>
    <w:rsid w:val="00CD54B9"/>
    <w:rsid w:val="00CD671C"/>
    <w:rsid w:val="00CE035B"/>
    <w:rsid w:val="00CE257E"/>
    <w:rsid w:val="00CE41C8"/>
    <w:rsid w:val="00CE6694"/>
    <w:rsid w:val="00CE79E7"/>
    <w:rsid w:val="00CF0495"/>
    <w:rsid w:val="00CF1543"/>
    <w:rsid w:val="00CF16C9"/>
    <w:rsid w:val="00CF470E"/>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04A"/>
    <w:rsid w:val="00D11746"/>
    <w:rsid w:val="00D124C3"/>
    <w:rsid w:val="00D131E2"/>
    <w:rsid w:val="00D13F9C"/>
    <w:rsid w:val="00D14684"/>
    <w:rsid w:val="00D14A39"/>
    <w:rsid w:val="00D14A97"/>
    <w:rsid w:val="00D1666B"/>
    <w:rsid w:val="00D16BE9"/>
    <w:rsid w:val="00D16D78"/>
    <w:rsid w:val="00D175A2"/>
    <w:rsid w:val="00D215E0"/>
    <w:rsid w:val="00D21D8A"/>
    <w:rsid w:val="00D21E18"/>
    <w:rsid w:val="00D22B97"/>
    <w:rsid w:val="00D237F5"/>
    <w:rsid w:val="00D2529F"/>
    <w:rsid w:val="00D25729"/>
    <w:rsid w:val="00D264E0"/>
    <w:rsid w:val="00D2693D"/>
    <w:rsid w:val="00D26DC7"/>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4CA"/>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22D"/>
    <w:rsid w:val="00D77911"/>
    <w:rsid w:val="00D80E3B"/>
    <w:rsid w:val="00D81391"/>
    <w:rsid w:val="00D82004"/>
    <w:rsid w:val="00D83C6D"/>
    <w:rsid w:val="00D879EB"/>
    <w:rsid w:val="00D9074D"/>
    <w:rsid w:val="00D92235"/>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093"/>
    <w:rsid w:val="00DB351F"/>
    <w:rsid w:val="00DB3DA7"/>
    <w:rsid w:val="00DB5049"/>
    <w:rsid w:val="00DB65BA"/>
    <w:rsid w:val="00DB6C02"/>
    <w:rsid w:val="00DB718B"/>
    <w:rsid w:val="00DC03A8"/>
    <w:rsid w:val="00DC075C"/>
    <w:rsid w:val="00DC08B9"/>
    <w:rsid w:val="00DC1063"/>
    <w:rsid w:val="00DC1B9C"/>
    <w:rsid w:val="00DC1FA8"/>
    <w:rsid w:val="00DC313C"/>
    <w:rsid w:val="00DC4EDE"/>
    <w:rsid w:val="00DC520D"/>
    <w:rsid w:val="00DC5210"/>
    <w:rsid w:val="00DC5615"/>
    <w:rsid w:val="00DC56A7"/>
    <w:rsid w:val="00DC5730"/>
    <w:rsid w:val="00DC646C"/>
    <w:rsid w:val="00DC6F00"/>
    <w:rsid w:val="00DC7087"/>
    <w:rsid w:val="00DC79EE"/>
    <w:rsid w:val="00DC7EF5"/>
    <w:rsid w:val="00DD03C4"/>
    <w:rsid w:val="00DD1C15"/>
    <w:rsid w:val="00DD682B"/>
    <w:rsid w:val="00DD696A"/>
    <w:rsid w:val="00DD6FCF"/>
    <w:rsid w:val="00DD72C5"/>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0222"/>
    <w:rsid w:val="00E014CE"/>
    <w:rsid w:val="00E01F55"/>
    <w:rsid w:val="00E020DF"/>
    <w:rsid w:val="00E02359"/>
    <w:rsid w:val="00E03F30"/>
    <w:rsid w:val="00E05EC9"/>
    <w:rsid w:val="00E06C1E"/>
    <w:rsid w:val="00E0705D"/>
    <w:rsid w:val="00E07C72"/>
    <w:rsid w:val="00E102EB"/>
    <w:rsid w:val="00E11072"/>
    <w:rsid w:val="00E117F3"/>
    <w:rsid w:val="00E1310D"/>
    <w:rsid w:val="00E13527"/>
    <w:rsid w:val="00E138A2"/>
    <w:rsid w:val="00E13D74"/>
    <w:rsid w:val="00E149EB"/>
    <w:rsid w:val="00E1510C"/>
    <w:rsid w:val="00E15C58"/>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1581"/>
    <w:rsid w:val="00E53176"/>
    <w:rsid w:val="00E532C0"/>
    <w:rsid w:val="00E536F3"/>
    <w:rsid w:val="00E53D49"/>
    <w:rsid w:val="00E54670"/>
    <w:rsid w:val="00E6003E"/>
    <w:rsid w:val="00E60593"/>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1D52"/>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48"/>
    <w:rsid w:val="00EF4372"/>
    <w:rsid w:val="00EF5808"/>
    <w:rsid w:val="00EF5D4A"/>
    <w:rsid w:val="00EF64C5"/>
    <w:rsid w:val="00EF7A42"/>
    <w:rsid w:val="00F00A05"/>
    <w:rsid w:val="00F0155E"/>
    <w:rsid w:val="00F01ED6"/>
    <w:rsid w:val="00F0263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27A2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6BC"/>
    <w:rsid w:val="00F729B1"/>
    <w:rsid w:val="00F734FA"/>
    <w:rsid w:val="00F741AC"/>
    <w:rsid w:val="00F7592B"/>
    <w:rsid w:val="00F77C07"/>
    <w:rsid w:val="00F811D7"/>
    <w:rsid w:val="00F814E0"/>
    <w:rsid w:val="00F816EB"/>
    <w:rsid w:val="00F82560"/>
    <w:rsid w:val="00F82D33"/>
    <w:rsid w:val="00F83A31"/>
    <w:rsid w:val="00F8455B"/>
    <w:rsid w:val="00F85E44"/>
    <w:rsid w:val="00F8634F"/>
    <w:rsid w:val="00F8665F"/>
    <w:rsid w:val="00F9019F"/>
    <w:rsid w:val="00F92E64"/>
    <w:rsid w:val="00F939E1"/>
    <w:rsid w:val="00F94196"/>
    <w:rsid w:val="00F95324"/>
    <w:rsid w:val="00F970BB"/>
    <w:rsid w:val="00F97CA1"/>
    <w:rsid w:val="00FA0F6B"/>
    <w:rsid w:val="00FA195C"/>
    <w:rsid w:val="00FA3267"/>
    <w:rsid w:val="00FA3F79"/>
    <w:rsid w:val="00FA4205"/>
    <w:rsid w:val="00FA4A69"/>
    <w:rsid w:val="00FA4E1E"/>
    <w:rsid w:val="00FA6998"/>
    <w:rsid w:val="00FA69D6"/>
    <w:rsid w:val="00FA6C7F"/>
    <w:rsid w:val="00FA6F39"/>
    <w:rsid w:val="00FA7F65"/>
    <w:rsid w:val="00FB044F"/>
    <w:rsid w:val="00FB0EF8"/>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6FC"/>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BodyText">
    <w:name w:val="Body Text"/>
    <w:basedOn w:val="Normal"/>
    <w:link w:val="BodyTextChar"/>
    <w:rsid w:val="00943F6A"/>
    <w:pPr>
      <w:overflowPunct/>
      <w:autoSpaceDE/>
      <w:autoSpaceDN/>
      <w:adjustRightInd/>
      <w:jc w:val="left"/>
      <w:textAlignment w:val="auto"/>
    </w:pPr>
    <w:rPr>
      <w:rFonts w:eastAsia="PMingLiU"/>
    </w:rPr>
  </w:style>
  <w:style w:type="character" w:customStyle="1" w:styleId="BodyTextChar">
    <w:name w:val="Body Text Char"/>
    <w:basedOn w:val="DefaultParagraphFont"/>
    <w:link w:val="BodyText"/>
    <w:rsid w:val="00943F6A"/>
    <w:rPr>
      <w:rFonts w:eastAsia="PMingLiU"/>
    </w:rPr>
  </w:style>
  <w:style w:type="character" w:styleId="Hyperlink">
    <w:name w:val="Hyperlink"/>
    <w:uiPriority w:val="99"/>
    <w:rsid w:val="00F02636"/>
    <w:rPr>
      <w:color w:val="0000FF"/>
      <w:u w:val="single"/>
    </w:rPr>
  </w:style>
  <w:style w:type="paragraph" w:styleId="Revision">
    <w:name w:val="Revision"/>
    <w:hidden/>
    <w:uiPriority w:val="99"/>
    <w:semiHidden/>
    <w:rsid w:val="005F2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29711364">
      <w:bodyDiv w:val="1"/>
      <w:marLeft w:val="0"/>
      <w:marRight w:val="0"/>
      <w:marTop w:val="0"/>
      <w:marBottom w:val="0"/>
      <w:divBdr>
        <w:top w:val="none" w:sz="0" w:space="0" w:color="auto"/>
        <w:left w:val="none" w:sz="0" w:space="0" w:color="auto"/>
        <w:bottom w:val="none" w:sz="0" w:space="0" w:color="auto"/>
        <w:right w:val="none" w:sz="0" w:space="0" w:color="auto"/>
      </w:divBdr>
    </w:div>
    <w:div w:id="143439421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8116689">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wnloads.rene-schwarz.com/download/M002-Cartesian_State_Vectors_to_Keplerian_Orbit_Elements.pdf" TargetMode="External"/><Relationship Id="rId5" Type="http://schemas.openxmlformats.org/officeDocument/2006/relationships/webSettings" Target="webSettings.xml"/><Relationship Id="rId10"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C05B1-A297-4FD6-9BEF-D93685BC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3377</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2022-01-10T22:13:00Z</dcterms:created>
  <dcterms:modified xsi:type="dcterms:W3CDTF">2022-01-10T23:53:00Z</dcterms:modified>
</cp:coreProperties>
</file>